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ED3" w:rsidRDefault="0069619A" w:rsidP="006376E8">
      <w:pPr>
        <w:spacing w:after="80" w:line="240" w:lineRule="auto"/>
        <w:contextualSpacing/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3805555</wp:posOffset>
            </wp:positionH>
            <wp:positionV relativeFrom="paragraph">
              <wp:posOffset>-649605</wp:posOffset>
            </wp:positionV>
            <wp:extent cx="2383155" cy="1664335"/>
            <wp:effectExtent l="19050" t="0" r="0" b="0"/>
            <wp:wrapThrough wrapText="bothSides">
              <wp:wrapPolygon edited="0">
                <wp:start x="-173" y="0"/>
                <wp:lineTo x="-173" y="21262"/>
                <wp:lineTo x="21583" y="21262"/>
                <wp:lineTo x="21583" y="0"/>
                <wp:lineTo x="-173" y="0"/>
              </wp:wrapPolygon>
            </wp:wrapThrough>
            <wp:docPr id="50" name="Picture 50" descr="C:\Users\SONY\Desktop\LWD\LWD new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C:\Users\SONY\Desktop\LWD\LWD new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155" cy="1664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B0A09">
        <w:rPr>
          <w:noProof/>
          <w:sz w:val="24"/>
          <w:szCs w:val="24"/>
          <w:lang w:val="en-US" w:eastAsia="zh-TW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4.7pt;margin-top:-39.95pt;width:334pt;height:131.25pt;z-index:-251658752;mso-position-horizontal-relative:text;mso-position-vertical-relative:text;mso-width-relative:margin;mso-height-relative:margin" wrapcoords="0 0" filled="f" stroked="f" strokecolor="white">
            <v:textbox style="mso-next-textbox:#_x0000_s1026">
              <w:txbxContent>
                <w:p w:rsidR="00D373A9" w:rsidRPr="00D373A9" w:rsidRDefault="00D373A9" w:rsidP="00D373A9">
                  <w:pPr>
                    <w:pStyle w:val="ListParagraph"/>
                    <w:spacing w:before="120" w:line="360" w:lineRule="auto"/>
                    <w:rPr>
                      <w:rFonts w:ascii="Times New Roman" w:hAnsi="Times New Roman" w:cs="Times New Roman"/>
                      <w:b/>
                      <w:color w:val="548DD4" w:themeColor="text2" w:themeTint="99"/>
                      <w:sz w:val="48"/>
                      <w:szCs w:val="44"/>
                    </w:rPr>
                  </w:pPr>
                  <w:r w:rsidRPr="00D373A9">
                    <w:rPr>
                      <w:rFonts w:ascii="Times New Roman" w:hAnsi="Times New Roman" w:cs="Times New Roman"/>
                      <w:b/>
                      <w:color w:val="548DD4" w:themeColor="text2" w:themeTint="99"/>
                      <w:sz w:val="48"/>
                      <w:szCs w:val="44"/>
                    </w:rPr>
                    <w:t>Estimation of Age of Animal on Basis of Dentition</w:t>
                  </w:r>
                </w:p>
                <w:p w:rsidR="006F06BF" w:rsidRPr="009E05A8" w:rsidRDefault="006F06BF" w:rsidP="00D373A9">
                  <w:pPr>
                    <w:pStyle w:val="ListParagraph"/>
                    <w:spacing w:after="100" w:line="240" w:lineRule="auto"/>
                    <w:jc w:val="center"/>
                    <w:rPr>
                      <w:rFonts w:ascii="Cambria" w:hAnsi="Cambria"/>
                      <w:i/>
                      <w:iCs/>
                      <w:color w:val="002060"/>
                      <w:sz w:val="24"/>
                      <w:szCs w:val="24"/>
                    </w:rPr>
                  </w:pPr>
                </w:p>
              </w:txbxContent>
            </v:textbox>
            <w10:wrap type="topAndBottom"/>
          </v:shape>
        </w:pict>
      </w:r>
      <w:r w:rsidR="009B0A09" w:rsidRPr="009B0A09">
        <w:rPr>
          <w:noProof/>
          <w:sz w:val="24"/>
          <w:szCs w:val="24"/>
          <w:lang w:eastAsia="en-IN"/>
        </w:rPr>
        <w:pict>
          <v:shape id="_x0000_s1034" type="#_x0000_t202" style="position:absolute;margin-left:299.3pt;margin-top:79.05pt;width:187.6pt;height:25pt;z-index:-251654656;mso-position-horizontal-relative:text;mso-position-vertical-relative:text;mso-width-relative:margin;mso-height-relative:margin" fillcolor="#bfbfbf [2412]" stroked="f" strokecolor="white">
            <v:textbox style="mso-next-textbox:#_x0000_s1034">
              <w:txbxContent>
                <w:p w:rsidR="00F56662" w:rsidRPr="00F56662" w:rsidRDefault="00F56662" w:rsidP="00450645">
                  <w:pPr>
                    <w:spacing w:after="100" w:line="240" w:lineRule="auto"/>
                    <w:jc w:val="center"/>
                    <w:rPr>
                      <w:rFonts w:ascii="Cambria" w:hAnsi="Cambria"/>
                      <w:i/>
                      <w:iCs/>
                      <w:color w:val="002060"/>
                      <w:sz w:val="30"/>
                      <w:szCs w:val="30"/>
                    </w:rPr>
                  </w:pPr>
                  <w:r w:rsidRPr="00F56662">
                    <w:rPr>
                      <w:rFonts w:ascii="Trebuchet MS" w:hAnsi="Trebuchet MS"/>
                      <w:i/>
                      <w:iCs/>
                      <w:color w:val="002060"/>
                      <w:sz w:val="30"/>
                      <w:szCs w:val="30"/>
                    </w:rPr>
                    <w:t>Open Education Resource</w:t>
                  </w:r>
                </w:p>
              </w:txbxContent>
            </v:textbox>
            <w10:wrap type="topAndBottom"/>
          </v:shape>
        </w:pict>
      </w:r>
    </w:p>
    <w:p w:rsidR="00D373A9" w:rsidRDefault="00D373A9" w:rsidP="00D373A9">
      <w:pPr>
        <w:shd w:val="clear" w:color="auto" w:fill="C4BC96" w:themeFill="background2" w:themeFillShade="BF"/>
        <w:spacing w:after="80"/>
        <w:ind w:firstLine="397"/>
        <w:rPr>
          <w:b/>
          <w:bCs/>
          <w:color w:val="000000"/>
          <w:sz w:val="32"/>
          <w:szCs w:val="32"/>
        </w:rPr>
      </w:pPr>
      <w:r w:rsidRPr="00D373A9">
        <w:rPr>
          <w:b/>
          <w:bCs/>
          <w:sz w:val="28"/>
          <w:szCs w:val="24"/>
        </w:rPr>
        <w:t>Aim:</w:t>
      </w:r>
      <w:r w:rsidR="009E05A8" w:rsidRPr="00D373A9">
        <w:rPr>
          <w:b/>
          <w:bCs/>
          <w:color w:val="000000"/>
          <w:sz w:val="32"/>
          <w:szCs w:val="32"/>
        </w:rPr>
        <w:t xml:space="preserve"> </w:t>
      </w:r>
    </w:p>
    <w:p w:rsidR="00D373A9" w:rsidRPr="00D373A9" w:rsidRDefault="00D373A9" w:rsidP="00D373A9">
      <w:pPr>
        <w:spacing w:before="120" w:line="360" w:lineRule="auto"/>
        <w:rPr>
          <w:sz w:val="6"/>
          <w:szCs w:val="4"/>
        </w:rPr>
      </w:pPr>
    </w:p>
    <w:p w:rsidR="00D373A9" w:rsidRPr="00D373A9" w:rsidRDefault="00D373A9" w:rsidP="00D373A9">
      <w:pPr>
        <w:spacing w:before="120" w:line="360" w:lineRule="auto"/>
        <w:rPr>
          <w:rFonts w:ascii="Times New Roman" w:hAnsi="Times New Roman" w:cs="Times New Roman"/>
          <w:sz w:val="24"/>
          <w:szCs w:val="22"/>
        </w:rPr>
      </w:pPr>
      <w:r w:rsidRPr="00D373A9">
        <w:rPr>
          <w:rFonts w:ascii="Times New Roman" w:hAnsi="Times New Roman" w:cs="Times New Roman"/>
          <w:sz w:val="24"/>
          <w:szCs w:val="22"/>
        </w:rPr>
        <w:t>Learn to judge the age of animals by studying the teeth and identify the dentination of different categories of animals.</w:t>
      </w:r>
    </w:p>
    <w:p w:rsidR="00D373A9" w:rsidRDefault="00D373A9" w:rsidP="00D373A9">
      <w:pPr>
        <w:shd w:val="clear" w:color="auto" w:fill="C4BC96" w:themeFill="background2" w:themeFillShade="BF"/>
        <w:spacing w:after="80"/>
        <w:ind w:firstLine="397"/>
        <w:rPr>
          <w:b/>
          <w:bCs/>
          <w:color w:val="000000"/>
          <w:sz w:val="32"/>
          <w:szCs w:val="32"/>
        </w:rPr>
      </w:pPr>
      <w:r>
        <w:rPr>
          <w:b/>
        </w:rPr>
        <w:t>Requirements</w:t>
      </w:r>
      <w:r w:rsidRPr="00D373A9">
        <w:rPr>
          <w:b/>
          <w:bCs/>
          <w:sz w:val="28"/>
          <w:szCs w:val="24"/>
        </w:rPr>
        <w:t>:</w:t>
      </w:r>
      <w:r w:rsidRPr="00D373A9">
        <w:rPr>
          <w:b/>
          <w:bCs/>
          <w:color w:val="000000"/>
          <w:sz w:val="32"/>
          <w:szCs w:val="32"/>
        </w:rPr>
        <w:t xml:space="preserve"> </w:t>
      </w:r>
    </w:p>
    <w:p w:rsidR="00D373A9" w:rsidRPr="00D373A9" w:rsidRDefault="00D373A9" w:rsidP="00D373A9">
      <w:pPr>
        <w:spacing w:before="120" w:line="360" w:lineRule="auto"/>
        <w:rPr>
          <w:rFonts w:ascii="Times New Roman" w:hAnsi="Times New Roman" w:cs="Times New Roman"/>
        </w:rPr>
      </w:pPr>
      <w:r w:rsidRPr="00D373A9">
        <w:rPr>
          <w:rFonts w:ascii="Times New Roman" w:hAnsi="Times New Roman" w:cs="Times New Roman"/>
          <w:sz w:val="24"/>
          <w:szCs w:val="22"/>
        </w:rPr>
        <w:t>1. Mouth gags. 2. Rope 3. Animals- 5 (young and milking)</w:t>
      </w:r>
    </w:p>
    <w:p w:rsidR="00D373A9" w:rsidRDefault="00D373A9" w:rsidP="00D373A9">
      <w:pPr>
        <w:shd w:val="clear" w:color="auto" w:fill="C4BC96" w:themeFill="background2" w:themeFillShade="BF"/>
        <w:spacing w:after="80"/>
        <w:ind w:firstLine="397"/>
        <w:rPr>
          <w:b/>
          <w:bCs/>
          <w:color w:val="000000"/>
          <w:sz w:val="32"/>
          <w:szCs w:val="32"/>
        </w:rPr>
      </w:pPr>
      <w:r>
        <w:rPr>
          <w:b/>
        </w:rPr>
        <w:t>Procedure</w:t>
      </w:r>
      <w:r w:rsidRPr="00D373A9">
        <w:rPr>
          <w:b/>
          <w:bCs/>
          <w:sz w:val="28"/>
          <w:szCs w:val="24"/>
        </w:rPr>
        <w:t>:</w:t>
      </w:r>
      <w:r w:rsidRPr="00D373A9">
        <w:rPr>
          <w:b/>
          <w:bCs/>
          <w:color w:val="000000"/>
          <w:sz w:val="32"/>
          <w:szCs w:val="32"/>
        </w:rPr>
        <w:t xml:space="preserve"> </w:t>
      </w:r>
    </w:p>
    <w:p w:rsidR="00D373A9" w:rsidRPr="00D373A9" w:rsidRDefault="00D373A9" w:rsidP="00D373A9">
      <w:pPr>
        <w:spacing w:before="120" w:line="360" w:lineRule="auto"/>
        <w:rPr>
          <w:rFonts w:ascii="Times New Roman" w:hAnsi="Times New Roman" w:cs="Times New Roman"/>
          <w:sz w:val="24"/>
          <w:szCs w:val="22"/>
        </w:rPr>
      </w:pPr>
      <w:r w:rsidRPr="00D373A9">
        <w:rPr>
          <w:rFonts w:ascii="Times New Roman" w:hAnsi="Times New Roman" w:cs="Times New Roman"/>
          <w:sz w:val="24"/>
          <w:szCs w:val="22"/>
        </w:rPr>
        <w:t>1 Approach the animal quietly.</w:t>
      </w:r>
    </w:p>
    <w:p w:rsidR="00D373A9" w:rsidRPr="00D373A9" w:rsidRDefault="00D373A9" w:rsidP="00D373A9">
      <w:pPr>
        <w:spacing w:before="120" w:line="360" w:lineRule="auto"/>
        <w:rPr>
          <w:rFonts w:ascii="Times New Roman" w:hAnsi="Times New Roman" w:cs="Times New Roman"/>
          <w:sz w:val="24"/>
          <w:szCs w:val="22"/>
        </w:rPr>
      </w:pPr>
      <w:r w:rsidRPr="00D373A9">
        <w:rPr>
          <w:rFonts w:ascii="Times New Roman" w:hAnsi="Times New Roman" w:cs="Times New Roman"/>
          <w:sz w:val="24"/>
          <w:szCs w:val="22"/>
        </w:rPr>
        <w:t>2. Hold the animal properly.</w:t>
      </w:r>
    </w:p>
    <w:p w:rsidR="00D373A9" w:rsidRPr="00D373A9" w:rsidRDefault="00D373A9" w:rsidP="00D373A9">
      <w:pPr>
        <w:spacing w:before="120" w:line="360" w:lineRule="auto"/>
        <w:rPr>
          <w:rFonts w:ascii="Times New Roman" w:hAnsi="Times New Roman" w:cs="Times New Roman"/>
          <w:sz w:val="24"/>
          <w:szCs w:val="22"/>
        </w:rPr>
      </w:pPr>
      <w:r w:rsidRPr="00D373A9">
        <w:rPr>
          <w:rFonts w:ascii="Times New Roman" w:hAnsi="Times New Roman" w:cs="Times New Roman"/>
          <w:sz w:val="24"/>
          <w:szCs w:val="22"/>
        </w:rPr>
        <w:t>3. Open the mouth and observe dental position as per eruption table for judging age upto 5 years</w:t>
      </w:r>
    </w:p>
    <w:p w:rsidR="00D373A9" w:rsidRPr="00D373A9" w:rsidRDefault="00D373A9" w:rsidP="00D373A9">
      <w:pPr>
        <w:spacing w:before="120" w:line="360" w:lineRule="auto"/>
        <w:rPr>
          <w:rFonts w:ascii="Times New Roman" w:hAnsi="Times New Roman" w:cs="Times New Roman"/>
          <w:sz w:val="24"/>
          <w:szCs w:val="22"/>
        </w:rPr>
      </w:pPr>
      <w:r w:rsidRPr="00D373A9">
        <w:rPr>
          <w:rFonts w:ascii="Times New Roman" w:hAnsi="Times New Roman" w:cs="Times New Roman"/>
          <w:sz w:val="24"/>
          <w:szCs w:val="22"/>
        </w:rPr>
        <w:t>4. For over 5 years, judge age by the extent of wear of incisors as per the following guide lines.</w:t>
      </w:r>
    </w:p>
    <w:p w:rsidR="00D373A9" w:rsidRPr="00D373A9" w:rsidRDefault="00D373A9" w:rsidP="00D373A9">
      <w:pPr>
        <w:spacing w:before="120" w:line="360" w:lineRule="auto"/>
        <w:rPr>
          <w:rFonts w:ascii="Times New Roman" w:hAnsi="Times New Roman" w:cs="Times New Roman"/>
          <w:sz w:val="24"/>
          <w:szCs w:val="22"/>
        </w:rPr>
      </w:pPr>
      <w:r w:rsidRPr="00D373A9">
        <w:rPr>
          <w:rFonts w:ascii="Times New Roman" w:hAnsi="Times New Roman" w:cs="Times New Roman"/>
          <w:sz w:val="24"/>
          <w:szCs w:val="22"/>
        </w:rPr>
        <w:t>5. In cattle, eight incisors teeth are present in lower jaw.</w:t>
      </w:r>
    </w:p>
    <w:p w:rsidR="00D373A9" w:rsidRPr="00D373A9" w:rsidRDefault="00D373A9" w:rsidP="00D373A9">
      <w:pPr>
        <w:spacing w:before="120" w:line="360" w:lineRule="auto"/>
        <w:rPr>
          <w:rFonts w:ascii="Times New Roman" w:hAnsi="Times New Roman" w:cs="Times New Roman"/>
          <w:sz w:val="24"/>
          <w:szCs w:val="22"/>
        </w:rPr>
      </w:pPr>
      <w:r w:rsidRPr="00D373A9">
        <w:rPr>
          <w:rFonts w:ascii="Times New Roman" w:hAnsi="Times New Roman" w:cs="Times New Roman"/>
          <w:sz w:val="24"/>
          <w:szCs w:val="22"/>
        </w:rPr>
        <w:t>6. Cattle do not have incisors in upper jaw, instead they have dental pad.</w:t>
      </w:r>
    </w:p>
    <w:p w:rsidR="00D373A9" w:rsidRPr="00D373A9" w:rsidRDefault="00D373A9" w:rsidP="00D373A9">
      <w:pPr>
        <w:spacing w:before="120" w:line="360" w:lineRule="auto"/>
        <w:rPr>
          <w:rFonts w:ascii="Times New Roman" w:hAnsi="Times New Roman" w:cs="Times New Roman"/>
          <w:sz w:val="24"/>
          <w:szCs w:val="22"/>
        </w:rPr>
      </w:pPr>
      <w:r w:rsidRPr="00D373A9">
        <w:rPr>
          <w:rFonts w:ascii="Times New Roman" w:hAnsi="Times New Roman" w:cs="Times New Roman"/>
          <w:sz w:val="24"/>
          <w:szCs w:val="22"/>
        </w:rPr>
        <w:t>7. Eruption of incisors teeth follows a specific sequence with the advancing age.</w:t>
      </w:r>
    </w:p>
    <w:p w:rsidR="00D373A9" w:rsidRPr="00D373A9" w:rsidRDefault="00D373A9" w:rsidP="00D373A9">
      <w:pPr>
        <w:spacing w:before="120" w:line="360" w:lineRule="auto"/>
        <w:rPr>
          <w:rFonts w:ascii="Times New Roman" w:hAnsi="Times New Roman" w:cs="Times New Roman"/>
          <w:sz w:val="24"/>
          <w:szCs w:val="22"/>
        </w:rPr>
      </w:pPr>
      <w:r w:rsidRPr="00D373A9">
        <w:rPr>
          <w:rFonts w:ascii="Times New Roman" w:hAnsi="Times New Roman" w:cs="Times New Roman"/>
          <w:sz w:val="24"/>
          <w:szCs w:val="22"/>
        </w:rPr>
        <w:t>8. At about 5.5 years of age all the permanent incisors are present in mouth hence animal is considered to be full mouth.</w:t>
      </w:r>
    </w:p>
    <w:p w:rsidR="00D373A9" w:rsidRPr="00D373A9" w:rsidRDefault="00D373A9" w:rsidP="00D373A9">
      <w:pPr>
        <w:spacing w:before="120" w:line="360" w:lineRule="auto"/>
        <w:ind w:left="360"/>
        <w:rPr>
          <w:rFonts w:ascii="Times New Roman" w:hAnsi="Times New Roman" w:cs="Times New Roman"/>
          <w:sz w:val="24"/>
          <w:szCs w:val="22"/>
        </w:rPr>
      </w:pPr>
      <w:r w:rsidRPr="00D373A9">
        <w:rPr>
          <w:rFonts w:ascii="Times New Roman" w:hAnsi="Times New Roman" w:cs="Times New Roman"/>
          <w:sz w:val="24"/>
          <w:szCs w:val="22"/>
        </w:rPr>
        <w:t>The age wise incisor teeth eruption on cattle</w:t>
      </w:r>
    </w:p>
    <w:p w:rsidR="00D373A9" w:rsidRDefault="00D373A9" w:rsidP="00D373A9">
      <w:pPr>
        <w:spacing w:line="360" w:lineRule="auto"/>
        <w:rPr>
          <w:rFonts w:ascii="Times New Roman" w:hAnsi="Times New Roman" w:cs="Times New Roman"/>
          <w:sz w:val="24"/>
          <w:szCs w:val="22"/>
        </w:rPr>
      </w:pPr>
    </w:p>
    <w:p w:rsidR="00D373A9" w:rsidRDefault="00D373A9" w:rsidP="00D373A9">
      <w:pPr>
        <w:spacing w:line="360" w:lineRule="auto"/>
        <w:rPr>
          <w:rFonts w:ascii="Times New Roman" w:hAnsi="Times New Roman" w:cs="Times New Roman"/>
          <w:sz w:val="24"/>
          <w:szCs w:val="22"/>
        </w:rPr>
      </w:pPr>
    </w:p>
    <w:p w:rsidR="00D373A9" w:rsidRDefault="00D373A9" w:rsidP="00D373A9">
      <w:pPr>
        <w:spacing w:line="360" w:lineRule="auto"/>
        <w:rPr>
          <w:rFonts w:ascii="Times New Roman" w:hAnsi="Times New Roman" w:cs="Times New Roman"/>
          <w:sz w:val="24"/>
          <w:szCs w:val="22"/>
        </w:rPr>
      </w:pPr>
    </w:p>
    <w:p w:rsidR="00D373A9" w:rsidRPr="00D373A9" w:rsidRDefault="00D373A9" w:rsidP="00D373A9">
      <w:pPr>
        <w:spacing w:line="360" w:lineRule="auto"/>
        <w:rPr>
          <w:rFonts w:ascii="Times New Roman" w:hAnsi="Times New Roman" w:cs="Times New Roman"/>
          <w:sz w:val="24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3780"/>
      </w:tblGrid>
      <w:tr w:rsidR="00D373A9" w:rsidRPr="00D373A9" w:rsidTr="00355660">
        <w:trPr>
          <w:jc w:val="center"/>
        </w:trPr>
        <w:tc>
          <w:tcPr>
            <w:tcW w:w="2268" w:type="dxa"/>
          </w:tcPr>
          <w:p w:rsidR="00D373A9" w:rsidRPr="00D373A9" w:rsidRDefault="00D373A9" w:rsidP="00355660">
            <w:pPr>
              <w:spacing w:line="360" w:lineRule="auto"/>
              <w:rPr>
                <w:rFonts w:ascii="Times New Roman" w:hAnsi="Times New Roman" w:cs="Times New Roman"/>
                <w:sz w:val="24"/>
                <w:szCs w:val="22"/>
              </w:rPr>
            </w:pPr>
            <w:r w:rsidRPr="00D373A9">
              <w:rPr>
                <w:rFonts w:ascii="Times New Roman" w:hAnsi="Times New Roman" w:cs="Times New Roman"/>
                <w:sz w:val="24"/>
                <w:szCs w:val="22"/>
              </w:rPr>
              <w:lastRenderedPageBreak/>
              <w:t xml:space="preserve">Age </w:t>
            </w:r>
          </w:p>
        </w:tc>
        <w:tc>
          <w:tcPr>
            <w:tcW w:w="3780" w:type="dxa"/>
          </w:tcPr>
          <w:p w:rsidR="00D373A9" w:rsidRPr="00D373A9" w:rsidRDefault="00D373A9" w:rsidP="00355660">
            <w:pPr>
              <w:spacing w:line="360" w:lineRule="auto"/>
              <w:rPr>
                <w:rFonts w:ascii="Times New Roman" w:hAnsi="Times New Roman" w:cs="Times New Roman"/>
                <w:sz w:val="24"/>
                <w:szCs w:val="22"/>
              </w:rPr>
            </w:pPr>
            <w:r w:rsidRPr="00D373A9">
              <w:rPr>
                <w:rFonts w:ascii="Times New Roman" w:hAnsi="Times New Roman" w:cs="Times New Roman"/>
                <w:sz w:val="24"/>
                <w:szCs w:val="22"/>
              </w:rPr>
              <w:t>Teeth eruption</w:t>
            </w:r>
          </w:p>
        </w:tc>
      </w:tr>
      <w:tr w:rsidR="00D373A9" w:rsidRPr="00D373A9" w:rsidTr="00355660">
        <w:trPr>
          <w:jc w:val="center"/>
        </w:trPr>
        <w:tc>
          <w:tcPr>
            <w:tcW w:w="2268" w:type="dxa"/>
          </w:tcPr>
          <w:p w:rsidR="00D373A9" w:rsidRPr="00D373A9" w:rsidRDefault="00D373A9" w:rsidP="00355660">
            <w:pPr>
              <w:spacing w:line="360" w:lineRule="auto"/>
              <w:rPr>
                <w:rFonts w:ascii="Times New Roman" w:hAnsi="Times New Roman" w:cs="Times New Roman"/>
                <w:sz w:val="24"/>
                <w:szCs w:val="22"/>
              </w:rPr>
            </w:pPr>
            <w:r w:rsidRPr="00D373A9">
              <w:rPr>
                <w:rFonts w:ascii="Times New Roman" w:hAnsi="Times New Roman" w:cs="Times New Roman"/>
                <w:sz w:val="24"/>
                <w:szCs w:val="22"/>
              </w:rPr>
              <w:t xml:space="preserve">At birth </w:t>
            </w:r>
          </w:p>
        </w:tc>
        <w:tc>
          <w:tcPr>
            <w:tcW w:w="3780" w:type="dxa"/>
          </w:tcPr>
          <w:p w:rsidR="00D373A9" w:rsidRPr="00D373A9" w:rsidRDefault="00D373A9" w:rsidP="00355660">
            <w:pPr>
              <w:spacing w:line="360" w:lineRule="auto"/>
              <w:rPr>
                <w:rFonts w:ascii="Times New Roman" w:hAnsi="Times New Roman" w:cs="Times New Roman"/>
                <w:sz w:val="24"/>
                <w:szCs w:val="22"/>
              </w:rPr>
            </w:pPr>
            <w:r w:rsidRPr="00D373A9">
              <w:rPr>
                <w:rFonts w:ascii="Times New Roman" w:hAnsi="Times New Roman" w:cs="Times New Roman"/>
                <w:sz w:val="24"/>
                <w:szCs w:val="22"/>
              </w:rPr>
              <w:t>First pair of temporary incisors.</w:t>
            </w:r>
          </w:p>
        </w:tc>
      </w:tr>
      <w:tr w:rsidR="00D373A9" w:rsidRPr="00D373A9" w:rsidTr="00355660">
        <w:trPr>
          <w:jc w:val="center"/>
        </w:trPr>
        <w:tc>
          <w:tcPr>
            <w:tcW w:w="2268" w:type="dxa"/>
          </w:tcPr>
          <w:p w:rsidR="00D373A9" w:rsidRPr="00D373A9" w:rsidRDefault="00D373A9" w:rsidP="00355660">
            <w:pPr>
              <w:spacing w:line="360" w:lineRule="auto"/>
              <w:rPr>
                <w:rFonts w:ascii="Times New Roman" w:hAnsi="Times New Roman" w:cs="Times New Roman"/>
                <w:sz w:val="24"/>
                <w:szCs w:val="22"/>
              </w:rPr>
            </w:pPr>
            <w:r w:rsidRPr="00D373A9">
              <w:rPr>
                <w:rFonts w:ascii="Times New Roman" w:hAnsi="Times New Roman" w:cs="Times New Roman"/>
                <w:sz w:val="24"/>
                <w:szCs w:val="22"/>
              </w:rPr>
              <w:t>One week</w:t>
            </w:r>
          </w:p>
        </w:tc>
        <w:tc>
          <w:tcPr>
            <w:tcW w:w="3780" w:type="dxa"/>
          </w:tcPr>
          <w:p w:rsidR="00D373A9" w:rsidRPr="00D373A9" w:rsidRDefault="00D373A9" w:rsidP="00355660">
            <w:pPr>
              <w:spacing w:line="360" w:lineRule="auto"/>
              <w:rPr>
                <w:rFonts w:ascii="Times New Roman" w:hAnsi="Times New Roman" w:cs="Times New Roman"/>
                <w:sz w:val="24"/>
                <w:szCs w:val="22"/>
              </w:rPr>
            </w:pPr>
            <w:r w:rsidRPr="00D373A9">
              <w:rPr>
                <w:rFonts w:ascii="Times New Roman" w:hAnsi="Times New Roman" w:cs="Times New Roman"/>
                <w:sz w:val="24"/>
                <w:szCs w:val="22"/>
              </w:rPr>
              <w:t>Second pair of temporary incisors.</w:t>
            </w:r>
          </w:p>
        </w:tc>
      </w:tr>
      <w:tr w:rsidR="00D373A9" w:rsidRPr="00D373A9" w:rsidTr="00355660">
        <w:trPr>
          <w:jc w:val="center"/>
        </w:trPr>
        <w:tc>
          <w:tcPr>
            <w:tcW w:w="2268" w:type="dxa"/>
          </w:tcPr>
          <w:p w:rsidR="00D373A9" w:rsidRPr="00D373A9" w:rsidRDefault="00D373A9" w:rsidP="00355660">
            <w:pPr>
              <w:spacing w:line="360" w:lineRule="auto"/>
              <w:rPr>
                <w:rFonts w:ascii="Times New Roman" w:hAnsi="Times New Roman" w:cs="Times New Roman"/>
                <w:sz w:val="24"/>
                <w:szCs w:val="22"/>
              </w:rPr>
            </w:pPr>
            <w:r w:rsidRPr="00D373A9">
              <w:rPr>
                <w:rFonts w:ascii="Times New Roman" w:hAnsi="Times New Roman" w:cs="Times New Roman"/>
                <w:sz w:val="24"/>
                <w:szCs w:val="22"/>
              </w:rPr>
              <w:t>Two weeks</w:t>
            </w:r>
          </w:p>
        </w:tc>
        <w:tc>
          <w:tcPr>
            <w:tcW w:w="3780" w:type="dxa"/>
          </w:tcPr>
          <w:p w:rsidR="00D373A9" w:rsidRPr="00D373A9" w:rsidRDefault="00D373A9" w:rsidP="00355660">
            <w:pPr>
              <w:spacing w:line="360" w:lineRule="auto"/>
              <w:rPr>
                <w:rFonts w:ascii="Times New Roman" w:hAnsi="Times New Roman" w:cs="Times New Roman"/>
                <w:sz w:val="24"/>
                <w:szCs w:val="22"/>
              </w:rPr>
            </w:pPr>
            <w:r w:rsidRPr="00D373A9">
              <w:rPr>
                <w:rFonts w:ascii="Times New Roman" w:hAnsi="Times New Roman" w:cs="Times New Roman"/>
                <w:sz w:val="24"/>
                <w:szCs w:val="22"/>
              </w:rPr>
              <w:t>Third pair of temporary incisors.</w:t>
            </w:r>
          </w:p>
        </w:tc>
      </w:tr>
      <w:tr w:rsidR="00D373A9" w:rsidRPr="00D373A9" w:rsidTr="00355660">
        <w:trPr>
          <w:jc w:val="center"/>
        </w:trPr>
        <w:tc>
          <w:tcPr>
            <w:tcW w:w="2268" w:type="dxa"/>
          </w:tcPr>
          <w:p w:rsidR="00D373A9" w:rsidRPr="00D373A9" w:rsidRDefault="00D373A9" w:rsidP="00355660">
            <w:pPr>
              <w:spacing w:line="360" w:lineRule="auto"/>
              <w:rPr>
                <w:rFonts w:ascii="Times New Roman" w:hAnsi="Times New Roman" w:cs="Times New Roman"/>
                <w:sz w:val="24"/>
                <w:szCs w:val="22"/>
              </w:rPr>
            </w:pPr>
            <w:r w:rsidRPr="00D373A9">
              <w:rPr>
                <w:rFonts w:ascii="Times New Roman" w:hAnsi="Times New Roman" w:cs="Times New Roman"/>
                <w:sz w:val="24"/>
                <w:szCs w:val="22"/>
              </w:rPr>
              <w:t>Four weeks</w:t>
            </w:r>
          </w:p>
        </w:tc>
        <w:tc>
          <w:tcPr>
            <w:tcW w:w="3780" w:type="dxa"/>
          </w:tcPr>
          <w:p w:rsidR="00D373A9" w:rsidRPr="00D373A9" w:rsidRDefault="00D373A9" w:rsidP="00355660">
            <w:pPr>
              <w:spacing w:line="360" w:lineRule="auto"/>
              <w:rPr>
                <w:rFonts w:ascii="Times New Roman" w:hAnsi="Times New Roman" w:cs="Times New Roman"/>
                <w:sz w:val="24"/>
                <w:szCs w:val="22"/>
              </w:rPr>
            </w:pPr>
            <w:r w:rsidRPr="00D373A9">
              <w:rPr>
                <w:rFonts w:ascii="Times New Roman" w:hAnsi="Times New Roman" w:cs="Times New Roman"/>
                <w:sz w:val="24"/>
                <w:szCs w:val="22"/>
              </w:rPr>
              <w:t>Fourth pair of temporary incisors.</w:t>
            </w:r>
          </w:p>
        </w:tc>
      </w:tr>
      <w:tr w:rsidR="00D373A9" w:rsidRPr="00D373A9" w:rsidTr="00355660">
        <w:trPr>
          <w:jc w:val="center"/>
        </w:trPr>
        <w:tc>
          <w:tcPr>
            <w:tcW w:w="2268" w:type="dxa"/>
          </w:tcPr>
          <w:p w:rsidR="00D373A9" w:rsidRPr="00D373A9" w:rsidRDefault="00D373A9" w:rsidP="00355660">
            <w:pPr>
              <w:spacing w:line="360" w:lineRule="auto"/>
              <w:rPr>
                <w:rFonts w:ascii="Times New Roman" w:hAnsi="Times New Roman" w:cs="Times New Roman"/>
                <w:sz w:val="24"/>
                <w:szCs w:val="22"/>
              </w:rPr>
            </w:pPr>
            <w:r w:rsidRPr="00D373A9">
              <w:rPr>
                <w:rFonts w:ascii="Times New Roman" w:hAnsi="Times New Roman" w:cs="Times New Roman"/>
                <w:sz w:val="24"/>
                <w:szCs w:val="22"/>
              </w:rPr>
              <w:t>2 to 2.5 years</w:t>
            </w:r>
          </w:p>
        </w:tc>
        <w:tc>
          <w:tcPr>
            <w:tcW w:w="3780" w:type="dxa"/>
          </w:tcPr>
          <w:p w:rsidR="00D373A9" w:rsidRPr="00D373A9" w:rsidRDefault="00D373A9" w:rsidP="00355660">
            <w:pPr>
              <w:spacing w:line="360" w:lineRule="auto"/>
              <w:rPr>
                <w:rFonts w:ascii="Times New Roman" w:hAnsi="Times New Roman" w:cs="Times New Roman"/>
                <w:sz w:val="24"/>
                <w:szCs w:val="22"/>
              </w:rPr>
            </w:pPr>
            <w:r w:rsidRPr="00D373A9">
              <w:rPr>
                <w:rFonts w:ascii="Times New Roman" w:hAnsi="Times New Roman" w:cs="Times New Roman"/>
                <w:sz w:val="24"/>
                <w:szCs w:val="22"/>
              </w:rPr>
              <w:t xml:space="preserve">First pair of temporary incisors.  </w:t>
            </w:r>
          </w:p>
        </w:tc>
      </w:tr>
      <w:tr w:rsidR="00D373A9" w:rsidRPr="00D373A9" w:rsidTr="00355660">
        <w:trPr>
          <w:jc w:val="center"/>
        </w:trPr>
        <w:tc>
          <w:tcPr>
            <w:tcW w:w="2268" w:type="dxa"/>
          </w:tcPr>
          <w:p w:rsidR="00D373A9" w:rsidRPr="00D373A9" w:rsidRDefault="00D373A9" w:rsidP="00355660">
            <w:pPr>
              <w:spacing w:line="360" w:lineRule="auto"/>
              <w:rPr>
                <w:rFonts w:ascii="Times New Roman" w:hAnsi="Times New Roman" w:cs="Times New Roman"/>
                <w:sz w:val="24"/>
                <w:szCs w:val="22"/>
              </w:rPr>
            </w:pPr>
            <w:r w:rsidRPr="00D373A9">
              <w:rPr>
                <w:rFonts w:ascii="Times New Roman" w:hAnsi="Times New Roman" w:cs="Times New Roman"/>
                <w:sz w:val="24"/>
                <w:szCs w:val="22"/>
              </w:rPr>
              <w:t>3 to 3.5 years</w:t>
            </w:r>
          </w:p>
        </w:tc>
        <w:tc>
          <w:tcPr>
            <w:tcW w:w="3780" w:type="dxa"/>
          </w:tcPr>
          <w:p w:rsidR="00D373A9" w:rsidRPr="00D373A9" w:rsidRDefault="00D373A9" w:rsidP="00355660">
            <w:pPr>
              <w:spacing w:line="360" w:lineRule="auto"/>
              <w:rPr>
                <w:rFonts w:ascii="Times New Roman" w:hAnsi="Times New Roman" w:cs="Times New Roman"/>
                <w:sz w:val="24"/>
                <w:szCs w:val="22"/>
              </w:rPr>
            </w:pPr>
            <w:r w:rsidRPr="00D373A9">
              <w:rPr>
                <w:rFonts w:ascii="Times New Roman" w:hAnsi="Times New Roman" w:cs="Times New Roman"/>
                <w:sz w:val="24"/>
                <w:szCs w:val="22"/>
              </w:rPr>
              <w:t>Second pair of temporary incisors.</w:t>
            </w:r>
          </w:p>
        </w:tc>
      </w:tr>
      <w:tr w:rsidR="00D373A9" w:rsidRPr="00D373A9" w:rsidTr="00355660">
        <w:trPr>
          <w:jc w:val="center"/>
        </w:trPr>
        <w:tc>
          <w:tcPr>
            <w:tcW w:w="2268" w:type="dxa"/>
          </w:tcPr>
          <w:p w:rsidR="00D373A9" w:rsidRPr="00D373A9" w:rsidRDefault="00D373A9" w:rsidP="00355660">
            <w:pPr>
              <w:spacing w:line="360" w:lineRule="auto"/>
              <w:rPr>
                <w:rFonts w:ascii="Times New Roman" w:hAnsi="Times New Roman" w:cs="Times New Roman"/>
                <w:sz w:val="24"/>
                <w:szCs w:val="22"/>
              </w:rPr>
            </w:pPr>
            <w:r w:rsidRPr="00D373A9">
              <w:rPr>
                <w:rFonts w:ascii="Times New Roman" w:hAnsi="Times New Roman" w:cs="Times New Roman"/>
                <w:sz w:val="24"/>
                <w:szCs w:val="22"/>
              </w:rPr>
              <w:t>4 to 4.5 years</w:t>
            </w:r>
          </w:p>
        </w:tc>
        <w:tc>
          <w:tcPr>
            <w:tcW w:w="3780" w:type="dxa"/>
          </w:tcPr>
          <w:p w:rsidR="00D373A9" w:rsidRPr="00D373A9" w:rsidRDefault="00D373A9" w:rsidP="00355660">
            <w:pPr>
              <w:spacing w:line="360" w:lineRule="auto"/>
              <w:rPr>
                <w:rFonts w:ascii="Times New Roman" w:hAnsi="Times New Roman" w:cs="Times New Roman"/>
                <w:sz w:val="24"/>
                <w:szCs w:val="22"/>
              </w:rPr>
            </w:pPr>
            <w:r w:rsidRPr="00D373A9">
              <w:rPr>
                <w:rFonts w:ascii="Times New Roman" w:hAnsi="Times New Roman" w:cs="Times New Roman"/>
                <w:sz w:val="24"/>
                <w:szCs w:val="22"/>
              </w:rPr>
              <w:t>Third pair of temporary incisors.</w:t>
            </w:r>
          </w:p>
        </w:tc>
      </w:tr>
      <w:tr w:rsidR="00D373A9" w:rsidRPr="00D373A9" w:rsidTr="00355660">
        <w:trPr>
          <w:jc w:val="center"/>
        </w:trPr>
        <w:tc>
          <w:tcPr>
            <w:tcW w:w="2268" w:type="dxa"/>
          </w:tcPr>
          <w:p w:rsidR="00D373A9" w:rsidRPr="00D373A9" w:rsidRDefault="00D373A9" w:rsidP="00355660">
            <w:pPr>
              <w:spacing w:line="360" w:lineRule="auto"/>
              <w:rPr>
                <w:rFonts w:ascii="Times New Roman" w:hAnsi="Times New Roman" w:cs="Times New Roman"/>
                <w:sz w:val="24"/>
                <w:szCs w:val="22"/>
              </w:rPr>
            </w:pPr>
            <w:r w:rsidRPr="00D373A9">
              <w:rPr>
                <w:rFonts w:ascii="Times New Roman" w:hAnsi="Times New Roman" w:cs="Times New Roman"/>
                <w:sz w:val="24"/>
                <w:szCs w:val="22"/>
              </w:rPr>
              <w:t>5 to 5.5 years</w:t>
            </w:r>
          </w:p>
        </w:tc>
        <w:tc>
          <w:tcPr>
            <w:tcW w:w="3780" w:type="dxa"/>
          </w:tcPr>
          <w:p w:rsidR="00D373A9" w:rsidRPr="00D373A9" w:rsidRDefault="00D373A9" w:rsidP="00355660">
            <w:pPr>
              <w:spacing w:line="360" w:lineRule="auto"/>
              <w:rPr>
                <w:rFonts w:ascii="Times New Roman" w:hAnsi="Times New Roman" w:cs="Times New Roman"/>
                <w:sz w:val="24"/>
                <w:szCs w:val="22"/>
              </w:rPr>
            </w:pPr>
            <w:r w:rsidRPr="00D373A9">
              <w:rPr>
                <w:rFonts w:ascii="Times New Roman" w:hAnsi="Times New Roman" w:cs="Times New Roman"/>
                <w:sz w:val="24"/>
                <w:szCs w:val="22"/>
              </w:rPr>
              <w:t>Fourth pair of temporary incisors.</w:t>
            </w:r>
          </w:p>
        </w:tc>
      </w:tr>
    </w:tbl>
    <w:p w:rsidR="00D373A9" w:rsidRPr="00D373A9" w:rsidRDefault="00D373A9" w:rsidP="00D373A9">
      <w:pPr>
        <w:pStyle w:val="Heading4"/>
        <w:spacing w:before="0" w:line="360" w:lineRule="auto"/>
        <w:rPr>
          <w:rFonts w:ascii="Times New Roman" w:hAnsi="Times New Roman" w:cs="Times New Roman"/>
          <w:sz w:val="24"/>
          <w:szCs w:val="22"/>
        </w:rPr>
      </w:pPr>
    </w:p>
    <w:p w:rsidR="00D373A9" w:rsidRPr="00D373A9" w:rsidRDefault="00D373A9" w:rsidP="00D373A9">
      <w:pPr>
        <w:spacing w:line="360" w:lineRule="auto"/>
        <w:rPr>
          <w:rFonts w:ascii="Times New Roman" w:hAnsi="Times New Roman" w:cs="Times New Roman"/>
          <w:sz w:val="24"/>
          <w:szCs w:val="22"/>
        </w:rPr>
      </w:pPr>
    </w:p>
    <w:p w:rsidR="00D373A9" w:rsidRDefault="00D373A9" w:rsidP="00D373A9">
      <w:pPr>
        <w:shd w:val="clear" w:color="auto" w:fill="C4BC96" w:themeFill="background2" w:themeFillShade="BF"/>
        <w:spacing w:after="80"/>
        <w:ind w:firstLine="397"/>
        <w:rPr>
          <w:b/>
          <w:bCs/>
          <w:color w:val="000000"/>
          <w:sz w:val="32"/>
          <w:szCs w:val="32"/>
        </w:rPr>
      </w:pPr>
      <w:r>
        <w:rPr>
          <w:b/>
          <w:bCs/>
          <w:sz w:val="28"/>
          <w:szCs w:val="24"/>
        </w:rPr>
        <w:t>Precautions</w:t>
      </w:r>
      <w:r w:rsidRPr="00D373A9">
        <w:rPr>
          <w:b/>
          <w:bCs/>
          <w:sz w:val="28"/>
          <w:szCs w:val="24"/>
        </w:rPr>
        <w:t>:</w:t>
      </w:r>
      <w:r w:rsidRPr="00D373A9">
        <w:rPr>
          <w:b/>
          <w:bCs/>
          <w:color w:val="000000"/>
          <w:sz w:val="32"/>
          <w:szCs w:val="32"/>
        </w:rPr>
        <w:t xml:space="preserve"> </w:t>
      </w:r>
    </w:p>
    <w:p w:rsidR="00D373A9" w:rsidRPr="00D373A9" w:rsidRDefault="00D373A9" w:rsidP="00D373A9">
      <w:pPr>
        <w:spacing w:line="360" w:lineRule="auto"/>
        <w:rPr>
          <w:rFonts w:ascii="Times New Roman" w:hAnsi="Times New Roman" w:cs="Times New Roman"/>
          <w:b/>
          <w:bCs/>
          <w:sz w:val="24"/>
          <w:szCs w:val="22"/>
        </w:rPr>
      </w:pPr>
    </w:p>
    <w:p w:rsidR="00D373A9" w:rsidRPr="00D373A9" w:rsidRDefault="00D373A9" w:rsidP="00D373A9">
      <w:pPr>
        <w:numPr>
          <w:ilvl w:val="2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2"/>
        </w:rPr>
      </w:pPr>
      <w:r w:rsidRPr="00D373A9">
        <w:rPr>
          <w:rFonts w:ascii="Times New Roman" w:hAnsi="Times New Roman" w:cs="Times New Roman"/>
          <w:sz w:val="24"/>
          <w:szCs w:val="22"/>
        </w:rPr>
        <w:t>Handle the animal with care.</w:t>
      </w:r>
    </w:p>
    <w:p w:rsidR="00D373A9" w:rsidRDefault="00D373A9" w:rsidP="00D373A9">
      <w:pPr>
        <w:numPr>
          <w:ilvl w:val="2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2"/>
        </w:rPr>
      </w:pPr>
      <w:r w:rsidRPr="00D373A9">
        <w:rPr>
          <w:rFonts w:ascii="Times New Roman" w:hAnsi="Times New Roman" w:cs="Times New Roman"/>
          <w:sz w:val="24"/>
          <w:szCs w:val="22"/>
        </w:rPr>
        <w:t>Note the number of teeth and their wear carefully.</w:t>
      </w:r>
    </w:p>
    <w:p w:rsidR="00D373A9" w:rsidRDefault="00D373A9" w:rsidP="00D373A9">
      <w:pPr>
        <w:spacing w:after="0" w:line="360" w:lineRule="auto"/>
        <w:ind w:left="1440"/>
        <w:rPr>
          <w:rFonts w:ascii="Times New Roman" w:hAnsi="Times New Roman" w:cs="Times New Roman"/>
          <w:sz w:val="24"/>
          <w:szCs w:val="22"/>
        </w:rPr>
      </w:pPr>
    </w:p>
    <w:p w:rsidR="00D373A9" w:rsidRPr="00D373A9" w:rsidRDefault="00D373A9" w:rsidP="00D373A9">
      <w:pPr>
        <w:shd w:val="clear" w:color="auto" w:fill="C4BC96" w:themeFill="background2" w:themeFillShade="BF"/>
        <w:spacing w:after="80"/>
        <w:rPr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24"/>
          <w:szCs w:val="22"/>
        </w:rPr>
        <w:t xml:space="preserve">   </w:t>
      </w:r>
      <w:r w:rsidRPr="00D373A9">
        <w:rPr>
          <w:rFonts w:ascii="Times New Roman" w:hAnsi="Times New Roman" w:cs="Times New Roman"/>
          <w:b/>
          <w:bCs/>
          <w:sz w:val="24"/>
          <w:szCs w:val="22"/>
        </w:rPr>
        <w:t>Results / Conclusion</w:t>
      </w:r>
      <w:r w:rsidRPr="00D373A9">
        <w:rPr>
          <w:b/>
          <w:bCs/>
          <w:sz w:val="28"/>
          <w:szCs w:val="24"/>
        </w:rPr>
        <w:t>:</w:t>
      </w:r>
      <w:r w:rsidRPr="00D373A9">
        <w:rPr>
          <w:b/>
          <w:bCs/>
          <w:color w:val="000000"/>
          <w:sz w:val="32"/>
          <w:szCs w:val="32"/>
        </w:rPr>
        <w:t xml:space="preserve"> </w:t>
      </w:r>
    </w:p>
    <w:p w:rsidR="00D373A9" w:rsidRPr="00D373A9" w:rsidRDefault="00D373A9" w:rsidP="00D373A9">
      <w:pPr>
        <w:spacing w:line="360" w:lineRule="auto"/>
        <w:rPr>
          <w:rFonts w:ascii="Times New Roman" w:hAnsi="Times New Roman" w:cs="Times New Roman"/>
          <w:b/>
          <w:bCs/>
          <w:sz w:val="10"/>
          <w:szCs w:val="8"/>
        </w:rPr>
      </w:pPr>
    </w:p>
    <w:p w:rsidR="00D373A9" w:rsidRPr="00D373A9" w:rsidRDefault="00D373A9" w:rsidP="00D373A9">
      <w:pPr>
        <w:spacing w:line="360" w:lineRule="auto"/>
        <w:rPr>
          <w:rFonts w:ascii="Times New Roman" w:hAnsi="Times New Roman" w:cs="Times New Roman"/>
          <w:b/>
          <w:bCs/>
          <w:sz w:val="24"/>
          <w:szCs w:val="22"/>
        </w:rPr>
      </w:pPr>
      <w:r w:rsidRPr="00D373A9">
        <w:rPr>
          <w:rFonts w:ascii="Times New Roman" w:hAnsi="Times New Roman" w:cs="Times New Roman"/>
          <w:bCs/>
          <w:sz w:val="24"/>
          <w:szCs w:val="22"/>
        </w:rPr>
        <w:t>In our country farmers rarely maintain records of  the birth, growth, production, etc.</w:t>
      </w:r>
      <w:r>
        <w:rPr>
          <w:rFonts w:ascii="Times New Roman" w:hAnsi="Times New Roman" w:cs="Times New Roman"/>
          <w:bCs/>
          <w:sz w:val="24"/>
          <w:szCs w:val="22"/>
        </w:rPr>
        <w:t xml:space="preserve"> </w:t>
      </w:r>
      <w:r w:rsidRPr="00D373A9">
        <w:rPr>
          <w:rFonts w:ascii="Times New Roman" w:hAnsi="Times New Roman" w:cs="Times New Roman"/>
          <w:bCs/>
          <w:sz w:val="24"/>
          <w:szCs w:val="22"/>
        </w:rPr>
        <w:t>of  their animals therefore destination is the only way for determining the age of animals.</w:t>
      </w:r>
    </w:p>
    <w:p w:rsidR="00D373A9" w:rsidRPr="00D373A9" w:rsidRDefault="00D373A9" w:rsidP="00D373A9">
      <w:pPr>
        <w:spacing w:line="360" w:lineRule="auto"/>
        <w:rPr>
          <w:rFonts w:ascii="Times New Roman" w:hAnsi="Times New Roman" w:cs="Times New Roman"/>
          <w:b/>
          <w:bCs/>
          <w:sz w:val="24"/>
          <w:szCs w:val="22"/>
        </w:rPr>
      </w:pPr>
    </w:p>
    <w:p w:rsidR="00D373A9" w:rsidRPr="00D373A9" w:rsidRDefault="00D373A9" w:rsidP="00D373A9">
      <w:pPr>
        <w:rPr>
          <w:rFonts w:ascii="Times New Roman" w:hAnsi="Times New Roman" w:cs="Times New Roman"/>
          <w:sz w:val="24"/>
          <w:szCs w:val="22"/>
        </w:rPr>
      </w:pPr>
    </w:p>
    <w:p w:rsidR="00D373A9" w:rsidRPr="00D373A9" w:rsidRDefault="00D373A9" w:rsidP="00D373A9">
      <w:pPr>
        <w:spacing w:before="120" w:line="360" w:lineRule="auto"/>
        <w:rPr>
          <w:rFonts w:ascii="Times New Roman" w:hAnsi="Times New Roman" w:cs="Times New Roman"/>
          <w:sz w:val="24"/>
          <w:szCs w:val="22"/>
        </w:rPr>
      </w:pPr>
    </w:p>
    <w:p w:rsidR="00D373A9" w:rsidRPr="00D373A9" w:rsidRDefault="00D373A9" w:rsidP="00D373A9">
      <w:pPr>
        <w:spacing w:before="120" w:line="360" w:lineRule="auto"/>
        <w:rPr>
          <w:rFonts w:ascii="Times New Roman" w:hAnsi="Times New Roman" w:cs="Times New Roman"/>
          <w:sz w:val="24"/>
          <w:szCs w:val="22"/>
        </w:rPr>
      </w:pPr>
    </w:p>
    <w:sectPr w:rsidR="00D373A9" w:rsidRPr="00D373A9" w:rsidSect="006A47F2">
      <w:headerReference w:type="even" r:id="rId9"/>
      <w:headerReference w:type="default" r:id="rId10"/>
      <w:footerReference w:type="default" r:id="rId11"/>
      <w:pgSz w:w="11906" w:h="16838" w:code="9"/>
      <w:pgMar w:top="1299" w:right="991" w:bottom="993" w:left="1134" w:header="142" w:footer="559" w:gutter="0"/>
      <w:cols w:space="283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1467" w:rsidRDefault="00CC1467" w:rsidP="00C708E2">
      <w:pPr>
        <w:spacing w:after="0" w:line="240" w:lineRule="auto"/>
      </w:pPr>
      <w:r>
        <w:separator/>
      </w:r>
    </w:p>
  </w:endnote>
  <w:endnote w:type="continuationSeparator" w:id="1">
    <w:p w:rsidR="00CC1467" w:rsidRDefault="00CC1467" w:rsidP="00C70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516" w:rsidRDefault="009B0A09">
    <w:pPr>
      <w:pStyle w:val="Footer"/>
    </w:pPr>
    <w:r w:rsidRPr="009B0A09">
      <w:rPr>
        <w:noProof/>
        <w:lang w:eastAsia="en-IN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9" type="#_x0000_t32" style="position:absolute;margin-left:-13.4pt;margin-top:.35pt;width:568.85pt;height:.05pt;z-index:251662336" o:connectortype="straight" strokecolor="#7f7f7f [1612]"/>
      </w:pict>
    </w:r>
    <w:r w:rsidRPr="009B0A09">
      <w:rPr>
        <w:noProof/>
        <w:lang w:eastAsia="en-IN"/>
      </w:rPr>
      <w:pict>
        <v:rect id="_x0000_s2061" style="position:absolute;margin-left:488.5pt;margin-top:1.5pt;width:65.95pt;height:29.8pt;z-index:251655167" fillcolor="#92d050" stroked="f" strokecolor="#ffc000"/>
      </w:pict>
    </w:r>
    <w:r>
      <w:rPr>
        <w:noProof/>
        <w:lang w:val="en-US" w:eastAsia="zh-TW" w:bidi="ar-SA"/>
      </w:rPr>
      <w:pict>
        <v:rect id="_x0000_s2050" style="position:absolute;margin-left:530.45pt;margin-top:804pt;width:60pt;height:70.5pt;z-index:251656192;mso-position-horizontal-relative:page;mso-position-vertical-relative:page" filled="f" stroked="f">
          <v:textbox style="mso-next-textbox:#_x0000_s2050">
            <w:txbxContent>
              <w:p w:rsidR="00CF1BDF" w:rsidRPr="005C5BC4" w:rsidRDefault="009B0A09">
                <w:pPr>
                  <w:jc w:val="center"/>
                  <w:rPr>
                    <w:rFonts w:ascii="Tahoma" w:hAnsi="Tahoma" w:cs="Tahoma"/>
                    <w:sz w:val="28"/>
                    <w:szCs w:val="28"/>
                    <w:lang w:val="en-US"/>
                  </w:rPr>
                </w:pPr>
                <w:r w:rsidRPr="005C5BC4">
                  <w:rPr>
                    <w:rFonts w:ascii="Tahoma" w:hAnsi="Tahoma" w:cs="Tahoma"/>
                    <w:sz w:val="28"/>
                    <w:szCs w:val="28"/>
                  </w:rPr>
                  <w:fldChar w:fldCharType="begin"/>
                </w:r>
                <w:r w:rsidR="00CF1BDF" w:rsidRPr="005C5BC4">
                  <w:rPr>
                    <w:rFonts w:ascii="Tahoma" w:hAnsi="Tahoma" w:cs="Tahoma"/>
                    <w:sz w:val="28"/>
                    <w:szCs w:val="28"/>
                  </w:rPr>
                  <w:instrText xml:space="preserve"> PAGE   \* MERGEFORMAT </w:instrText>
                </w:r>
                <w:r w:rsidRPr="005C5BC4">
                  <w:rPr>
                    <w:rFonts w:ascii="Tahoma" w:hAnsi="Tahoma" w:cs="Tahoma"/>
                    <w:sz w:val="28"/>
                    <w:szCs w:val="28"/>
                  </w:rPr>
                  <w:fldChar w:fldCharType="separate"/>
                </w:r>
                <w:r w:rsidR="00D373A9">
                  <w:rPr>
                    <w:rFonts w:ascii="Tahoma" w:hAnsi="Tahoma" w:cs="Tahoma"/>
                    <w:noProof/>
                    <w:sz w:val="28"/>
                    <w:szCs w:val="28"/>
                  </w:rPr>
                  <w:t>1</w:t>
                </w:r>
                <w:r w:rsidRPr="005C5BC4">
                  <w:rPr>
                    <w:rFonts w:ascii="Tahoma" w:hAnsi="Tahoma" w:cs="Tahom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page" anchory="page"/>
        </v:rect>
      </w:pict>
    </w:r>
    <w:r w:rsidRPr="009B0A09">
      <w:rPr>
        <w:noProof/>
        <w:lang w:eastAsia="en-IN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-9.1pt;margin-top:5.45pt;width:300.6pt;height:20pt;z-index:251663360" filled="f" stroked="f">
          <v:textbox style="mso-next-textbox:#_x0000_s2060">
            <w:txbxContent>
              <w:p w:rsidR="005C5BC4" w:rsidRPr="000D4F27" w:rsidRDefault="005C5BC4" w:rsidP="005C5BC4">
                <w:pPr>
                  <w:rPr>
                    <w:lang w:val="en-US"/>
                  </w:rPr>
                </w:pPr>
                <w:r>
                  <w:rPr>
                    <w:lang w:val="en-US"/>
                  </w:rPr>
                  <w:t>Vigyan Ashram, Pabal</w:t>
                </w:r>
              </w:p>
            </w:txbxContent>
          </v:textbox>
        </v:shape>
      </w:pict>
    </w:r>
    <w:r w:rsidRPr="009B0A09">
      <w:rPr>
        <w:noProof/>
        <w:lang w:eastAsia="en-IN"/>
      </w:rPr>
      <w:pict>
        <v:rect id="_x0000_s2058" style="position:absolute;margin-left:-63.65pt;margin-top:30.1pt;width:601.65pt;height:12.4pt;z-index:251661312" fillcolor="#00b0f0" stroked="f"/>
      </w:pict>
    </w:r>
    <w:r w:rsidRPr="009B0A09">
      <w:rPr>
        <w:noProof/>
        <w:lang w:eastAsia="en-IN"/>
      </w:rPr>
      <w:pict>
        <v:shape id="_x0000_s2056" type="#_x0000_t202" style="position:absolute;margin-left:175.9pt;margin-top:6.3pt;width:300.6pt;height:20pt;z-index:251659264" filled="f" stroked="f">
          <v:textbox style="mso-next-textbox:#_x0000_s2056">
            <w:txbxContent>
              <w:p w:rsidR="000D4F27" w:rsidRPr="000D4F27" w:rsidRDefault="000D4F27" w:rsidP="000D4F27">
                <w:pPr>
                  <w:jc w:val="right"/>
                  <w:rPr>
                    <w:lang w:val="en-US"/>
                  </w:rPr>
                </w:pPr>
                <w:r>
                  <w:rPr>
                    <w:lang w:val="en-US"/>
                  </w:rPr>
                  <w:t xml:space="preserve">Indusa </w:t>
                </w:r>
                <w:r w:rsidR="00144261">
                  <w:rPr>
                    <w:lang w:val="en-US"/>
                  </w:rPr>
                  <w:t>Practical</w:t>
                </w:r>
                <w:r>
                  <w:rPr>
                    <w:lang w:val="en-US"/>
                  </w:rPr>
                  <w:t xml:space="preserve"> Training Institute.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1467" w:rsidRDefault="00CC1467" w:rsidP="00C708E2">
      <w:pPr>
        <w:spacing w:after="0" w:line="240" w:lineRule="auto"/>
      </w:pPr>
      <w:r>
        <w:separator/>
      </w:r>
    </w:p>
  </w:footnote>
  <w:footnote w:type="continuationSeparator" w:id="1">
    <w:p w:rsidR="00CC1467" w:rsidRDefault="00CC1467" w:rsidP="00C708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368" w:rsidRDefault="00ED6C30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8E2" w:rsidRDefault="009B0A09" w:rsidP="00BB6E1F">
    <w:pPr>
      <w:pStyle w:val="Header"/>
    </w:pPr>
    <w:r w:rsidRPr="009B0A09">
      <w:rPr>
        <w:noProof/>
        <w:lang w:eastAsia="en-IN"/>
      </w:rPr>
      <w:pict>
        <v:rect id="_x0000_s2057" style="position:absolute;margin-left:-59.2pt;margin-top:-10.4pt;width:601.65pt;height:26.45pt;z-index:251660288" fillcolor="#00b0f0" stroked="f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05098"/>
    <w:multiLevelType w:val="hybridMultilevel"/>
    <w:tmpl w:val="7C9E3F2E"/>
    <w:lvl w:ilvl="0" w:tplc="E2A698E2">
      <w:numFmt w:val="bullet"/>
      <w:lvlText w:val="-"/>
      <w:lvlJc w:val="left"/>
      <w:pPr>
        <w:ind w:left="720" w:hanging="360"/>
      </w:pPr>
      <w:rPr>
        <w:rFonts w:ascii="Verdana" w:eastAsia="Calibri" w:hAnsi="Verdana" w:cs="Manga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F86209"/>
    <w:multiLevelType w:val="hybridMultilevel"/>
    <w:tmpl w:val="73560832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0D0BAA"/>
    <w:multiLevelType w:val="hybridMultilevel"/>
    <w:tmpl w:val="AD46F150"/>
    <w:lvl w:ilvl="0" w:tplc="3D2629DE">
      <w:numFmt w:val="bullet"/>
      <w:lvlText w:val="-"/>
      <w:lvlJc w:val="left"/>
      <w:pPr>
        <w:ind w:left="1807" w:hanging="360"/>
      </w:pPr>
      <w:rPr>
        <w:rFonts w:ascii="Times New Roman" w:eastAsia="Calibri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252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4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6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8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0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2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4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67" w:hanging="360"/>
      </w:pPr>
      <w:rPr>
        <w:rFonts w:ascii="Wingdings" w:hAnsi="Wingdings" w:hint="default"/>
      </w:rPr>
    </w:lvl>
  </w:abstractNum>
  <w:abstractNum w:abstractNumId="3">
    <w:nsid w:val="73FF3F2D"/>
    <w:multiLevelType w:val="hybridMultilevel"/>
    <w:tmpl w:val="6DF84354"/>
    <w:lvl w:ilvl="0" w:tplc="354064EE">
      <w:start w:val="4"/>
      <w:numFmt w:val="bullet"/>
      <w:lvlText w:val="-"/>
      <w:lvlJc w:val="left"/>
      <w:pPr>
        <w:ind w:left="2271" w:hanging="360"/>
      </w:pPr>
      <w:rPr>
        <w:rFonts w:ascii="Times New Roman" w:eastAsia="Calibri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2991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711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431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151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871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591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311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031" w:hanging="360"/>
      </w:pPr>
      <w:rPr>
        <w:rFonts w:ascii="Wingdings" w:hAnsi="Wingdings" w:hint="default"/>
      </w:rPr>
    </w:lvl>
  </w:abstractNum>
  <w:abstractNum w:abstractNumId="4">
    <w:nsid w:val="74842F01"/>
    <w:multiLevelType w:val="hybridMultilevel"/>
    <w:tmpl w:val="175A413A"/>
    <w:lvl w:ilvl="0" w:tplc="711E153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31EE6C4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CB890BA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1506">
      <o:colormru v:ext="edit" colors="#f30,#cf3,#cf6,#b8d87e"/>
      <o:colormenu v:ext="edit" fillcolor="none [2412]" strokecolor="none [3215]"/>
    </o:shapedefaults>
    <o:shapelayout v:ext="edit">
      <o:idmap v:ext="edit" data="2"/>
      <o:rules v:ext="edit">
        <o:r id="V:Rule2" type="connector" idref="#_x0000_s2059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0D4F27"/>
    <w:rsid w:val="000027C1"/>
    <w:rsid w:val="00023EE6"/>
    <w:rsid w:val="00074268"/>
    <w:rsid w:val="000B6083"/>
    <w:rsid w:val="000C3CF2"/>
    <w:rsid w:val="000D4F27"/>
    <w:rsid w:val="00130E7B"/>
    <w:rsid w:val="00134AFB"/>
    <w:rsid w:val="00134D6D"/>
    <w:rsid w:val="00144261"/>
    <w:rsid w:val="00165461"/>
    <w:rsid w:val="00201378"/>
    <w:rsid w:val="00217965"/>
    <w:rsid w:val="00236A1D"/>
    <w:rsid w:val="002672A4"/>
    <w:rsid w:val="002A4ED3"/>
    <w:rsid w:val="002D18D9"/>
    <w:rsid w:val="002E1943"/>
    <w:rsid w:val="002E2368"/>
    <w:rsid w:val="002E7012"/>
    <w:rsid w:val="00330BAF"/>
    <w:rsid w:val="003404A9"/>
    <w:rsid w:val="00450645"/>
    <w:rsid w:val="004805FD"/>
    <w:rsid w:val="004A0C98"/>
    <w:rsid w:val="0053487B"/>
    <w:rsid w:val="005440B5"/>
    <w:rsid w:val="005C5BC4"/>
    <w:rsid w:val="005E7C69"/>
    <w:rsid w:val="00612850"/>
    <w:rsid w:val="006376E8"/>
    <w:rsid w:val="0069619A"/>
    <w:rsid w:val="006A47F2"/>
    <w:rsid w:val="006F06BF"/>
    <w:rsid w:val="007A0439"/>
    <w:rsid w:val="007B6A28"/>
    <w:rsid w:val="007D2CB5"/>
    <w:rsid w:val="007D5579"/>
    <w:rsid w:val="00814A65"/>
    <w:rsid w:val="008376B2"/>
    <w:rsid w:val="0085715B"/>
    <w:rsid w:val="009904A0"/>
    <w:rsid w:val="009B0A09"/>
    <w:rsid w:val="009B7D66"/>
    <w:rsid w:val="009E05A8"/>
    <w:rsid w:val="00AE3A3D"/>
    <w:rsid w:val="00AE7940"/>
    <w:rsid w:val="00AF4961"/>
    <w:rsid w:val="00B46516"/>
    <w:rsid w:val="00BB6E1F"/>
    <w:rsid w:val="00C222D1"/>
    <w:rsid w:val="00C3001E"/>
    <w:rsid w:val="00C3723E"/>
    <w:rsid w:val="00C6724B"/>
    <w:rsid w:val="00C708E2"/>
    <w:rsid w:val="00C8402E"/>
    <w:rsid w:val="00CC1467"/>
    <w:rsid w:val="00CD7058"/>
    <w:rsid w:val="00CF1BDF"/>
    <w:rsid w:val="00D1526D"/>
    <w:rsid w:val="00D21B61"/>
    <w:rsid w:val="00D373A9"/>
    <w:rsid w:val="00D72C78"/>
    <w:rsid w:val="00E175DD"/>
    <w:rsid w:val="00E2117E"/>
    <w:rsid w:val="00E34009"/>
    <w:rsid w:val="00EB66F7"/>
    <w:rsid w:val="00ED26B0"/>
    <w:rsid w:val="00ED6C30"/>
    <w:rsid w:val="00F0726C"/>
    <w:rsid w:val="00F56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>
      <o:colormru v:ext="edit" colors="#f30,#cf3,#cf6,#b8d87e"/>
      <o:colormenu v:ext="edit" fillcolor="none [2412]" strokecolor="none [3215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Mangal"/>
        <w:lang w:val="en-IN" w:eastAsia="en-IN" w:bidi="mr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B61"/>
    <w:pPr>
      <w:spacing w:after="200" w:line="276" w:lineRule="auto"/>
    </w:pPr>
    <w:rPr>
      <w:sz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0D4F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373A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08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08E2"/>
  </w:style>
  <w:style w:type="paragraph" w:styleId="Footer">
    <w:name w:val="footer"/>
    <w:basedOn w:val="Normal"/>
    <w:link w:val="FooterChar"/>
    <w:uiPriority w:val="99"/>
    <w:unhideWhenUsed/>
    <w:rsid w:val="00C708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08E2"/>
  </w:style>
  <w:style w:type="paragraph" w:styleId="BalloonText">
    <w:name w:val="Balloon Text"/>
    <w:basedOn w:val="Normal"/>
    <w:link w:val="BalloonTextChar"/>
    <w:uiPriority w:val="99"/>
    <w:semiHidden/>
    <w:unhideWhenUsed/>
    <w:rsid w:val="00C708E2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8E2"/>
    <w:rPr>
      <w:rFonts w:ascii="Tahoma" w:hAnsi="Tahoma" w:cs="Tahoma"/>
      <w:sz w:val="16"/>
      <w:szCs w:val="14"/>
    </w:rPr>
  </w:style>
  <w:style w:type="paragraph" w:styleId="ListParagraph">
    <w:name w:val="List Paragraph"/>
    <w:basedOn w:val="Normal"/>
    <w:uiPriority w:val="34"/>
    <w:qFormat/>
    <w:rsid w:val="006F06B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D4F2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373A9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6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00Projects\VA%20LWD%20Web\VA%20OER%20%20Tamplate\OER%20Ta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1EBE3E-E2D8-454A-9082-B13C97F04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OER Tamplate</Template>
  <TotalTime>4</TotalTime>
  <Pages>2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DST Admin</cp:lastModifiedBy>
  <cp:revision>2</cp:revision>
  <cp:lastPrinted>2013-11-13T11:45:00Z</cp:lastPrinted>
  <dcterms:created xsi:type="dcterms:W3CDTF">2014-02-06T10:06:00Z</dcterms:created>
  <dcterms:modified xsi:type="dcterms:W3CDTF">2014-02-06T10:06:00Z</dcterms:modified>
</cp:coreProperties>
</file>