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530" w:rsidRPr="004805FD" w:rsidRDefault="003D2530" w:rsidP="003D2530">
      <w:pPr>
        <w:spacing w:after="100" w:line="240" w:lineRule="auto"/>
        <w:jc w:val="center"/>
        <w:rPr>
          <w:rFonts w:ascii="Trebuchet MS" w:hAnsi="Trebuchet MS"/>
          <w:b/>
          <w:bCs/>
          <w:color w:val="002060"/>
          <w:sz w:val="56"/>
          <w:szCs w:val="56"/>
        </w:rPr>
      </w:pPr>
      <w:r>
        <w:rPr>
          <w:b/>
          <w:bCs/>
          <w:noProof/>
          <w:sz w:val="26"/>
          <w:szCs w:val="26"/>
          <w:u w:val="single"/>
          <w:lang w:val="en-US"/>
        </w:rPr>
        <w:drawing>
          <wp:anchor distT="0" distB="0" distL="114300" distR="114300" simplePos="0" relativeHeight="251661312" behindDoc="0" locked="0" layoutInCell="1" allowOverlap="1">
            <wp:simplePos x="0" y="0"/>
            <wp:positionH relativeFrom="column">
              <wp:posOffset>4116705</wp:posOffset>
            </wp:positionH>
            <wp:positionV relativeFrom="paragraph">
              <wp:posOffset>-113030</wp:posOffset>
            </wp:positionV>
            <wp:extent cx="2389505" cy="1661160"/>
            <wp:effectExtent l="19050" t="0" r="0" b="0"/>
            <wp:wrapThrough wrapText="bothSides">
              <wp:wrapPolygon edited="0">
                <wp:start x="-172" y="0"/>
                <wp:lineTo x="-172" y="21303"/>
                <wp:lineTo x="21525" y="21303"/>
                <wp:lineTo x="21525" y="0"/>
                <wp:lineTo x="-172" y="0"/>
              </wp:wrapPolygon>
            </wp:wrapThrough>
            <wp:docPr id="1" name="Picture 50" descr="C:\Users\SONY\Desktop\LWD\LWD ne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SONY\Desktop\LWD\LWD new1.jpg"/>
                    <pic:cNvPicPr>
                      <a:picLocks noChangeAspect="1" noChangeArrowheads="1"/>
                    </pic:cNvPicPr>
                  </pic:nvPicPr>
                  <pic:blipFill>
                    <a:blip r:embed="rId8" cstate="print"/>
                    <a:stretch>
                      <a:fillRect/>
                    </a:stretch>
                  </pic:blipFill>
                  <pic:spPr bwMode="auto">
                    <a:xfrm>
                      <a:off x="0" y="0"/>
                      <a:ext cx="2389505" cy="1661160"/>
                    </a:xfrm>
                    <a:prstGeom prst="rect">
                      <a:avLst/>
                    </a:prstGeom>
                    <a:noFill/>
                    <a:ln w="9525">
                      <a:noFill/>
                      <a:miter lim="800000"/>
                      <a:headEnd/>
                      <a:tailEnd/>
                    </a:ln>
                  </pic:spPr>
                </pic:pic>
              </a:graphicData>
            </a:graphic>
          </wp:anchor>
        </w:drawing>
      </w:r>
      <w:r>
        <w:rPr>
          <w:rFonts w:ascii="Trebuchet MS" w:hAnsi="Trebuchet MS"/>
          <w:b/>
          <w:bCs/>
          <w:color w:val="002060"/>
          <w:sz w:val="56"/>
          <w:szCs w:val="56"/>
        </w:rPr>
        <w:t>Chemical Properties of Soil</w:t>
      </w:r>
    </w:p>
    <w:p w:rsidR="003D2530" w:rsidRPr="009E05A8" w:rsidRDefault="003D2530" w:rsidP="003D2530">
      <w:pPr>
        <w:pStyle w:val="ListParagraph"/>
        <w:numPr>
          <w:ilvl w:val="0"/>
          <w:numId w:val="1"/>
        </w:numPr>
        <w:spacing w:after="100" w:line="240" w:lineRule="auto"/>
        <w:jc w:val="right"/>
        <w:rPr>
          <w:rFonts w:ascii="Cambria" w:hAnsi="Cambria"/>
          <w:i/>
          <w:iCs/>
          <w:color w:val="002060"/>
          <w:sz w:val="24"/>
          <w:szCs w:val="24"/>
        </w:rPr>
      </w:pPr>
      <w:r w:rsidRPr="009E05A8">
        <w:rPr>
          <w:rFonts w:ascii="Cambria" w:hAnsi="Cambria"/>
          <w:i/>
          <w:iCs/>
          <w:color w:val="002060"/>
          <w:sz w:val="24"/>
          <w:szCs w:val="24"/>
        </w:rPr>
        <w:t>Author Name</w:t>
      </w:r>
      <w:r>
        <w:rPr>
          <w:rFonts w:ascii="Cambria" w:hAnsi="Cambria"/>
          <w:i/>
          <w:iCs/>
          <w:color w:val="002060"/>
          <w:sz w:val="24"/>
          <w:szCs w:val="24"/>
        </w:rPr>
        <w:t xml:space="preserve"> - Mrs. Pallavi R Shanbhag </w:t>
      </w:r>
    </w:p>
    <w:p w:rsidR="003D2530" w:rsidRDefault="003D2530" w:rsidP="003D2530">
      <w:pPr>
        <w:spacing w:after="0" w:line="240" w:lineRule="auto"/>
        <w:rPr>
          <w:b/>
          <w:bCs/>
          <w:sz w:val="26"/>
          <w:szCs w:val="26"/>
          <w:u w:val="single"/>
        </w:rPr>
      </w:pPr>
    </w:p>
    <w:p w:rsidR="003D2530" w:rsidRDefault="0041116C" w:rsidP="003D2530">
      <w:pPr>
        <w:spacing w:after="0" w:line="240" w:lineRule="auto"/>
        <w:rPr>
          <w:b/>
          <w:bCs/>
          <w:sz w:val="26"/>
          <w:szCs w:val="26"/>
          <w:u w:val="single"/>
        </w:rPr>
      </w:pPr>
      <w:r w:rsidRPr="0041116C">
        <w:rPr>
          <w:rFonts w:ascii="Trebuchet MS" w:hAnsi="Trebuchet MS"/>
          <w:i/>
          <w:iCs/>
          <w:noProof/>
          <w:color w:val="002060"/>
          <w:sz w:val="30"/>
          <w:szCs w:val="30"/>
        </w:rPr>
        <w:pict>
          <v:shapetype id="_x0000_t202" coordsize="21600,21600" o:spt="202" path="m,l,21600r21600,l21600,xe">
            <v:stroke joinstyle="miter"/>
            <v:path gradientshapeok="t" o:connecttype="rect"/>
          </v:shapetype>
          <v:shape id="_x0000_s1037" type="#_x0000_t202" style="position:absolute;margin-left:324pt;margin-top:16.6pt;width:188.6pt;height:25pt;z-index:-251654144;mso-width-relative:margin;mso-height-relative:margin" fillcolor="#bfbfbf [2412]" stroked="f" strokecolor="white">
            <v:textbox style="mso-next-textbox:#_x0000_s1037">
              <w:txbxContent>
                <w:p w:rsidR="003D2530" w:rsidRPr="00F56662" w:rsidRDefault="003D2530" w:rsidP="003D2530">
                  <w:pPr>
                    <w:spacing w:after="100" w:line="240" w:lineRule="auto"/>
                    <w:rPr>
                      <w:rFonts w:ascii="Cambria" w:hAnsi="Cambria"/>
                      <w:i/>
                      <w:iCs/>
                      <w:color w:val="002060"/>
                      <w:sz w:val="30"/>
                      <w:szCs w:val="30"/>
                    </w:rPr>
                  </w:pPr>
                  <w:r>
                    <w:rPr>
                      <w:rFonts w:ascii="Trebuchet MS" w:hAnsi="Trebuchet MS"/>
                      <w:i/>
                      <w:iCs/>
                      <w:color w:val="002060"/>
                      <w:sz w:val="30"/>
                      <w:szCs w:val="30"/>
                    </w:rPr>
                    <w:t xml:space="preserve">Open Education </w:t>
                  </w:r>
                  <w:r w:rsidRPr="00F56662">
                    <w:rPr>
                      <w:rFonts w:ascii="Trebuchet MS" w:hAnsi="Trebuchet MS"/>
                      <w:i/>
                      <w:iCs/>
                      <w:color w:val="002060"/>
                      <w:sz w:val="30"/>
                      <w:szCs w:val="30"/>
                    </w:rPr>
                    <w:t>Resource</w:t>
                  </w:r>
                </w:p>
              </w:txbxContent>
            </v:textbox>
            <w10:wrap type="topAndBottom"/>
          </v:shape>
        </w:pict>
      </w:r>
    </w:p>
    <w:p w:rsidR="003D2530" w:rsidRDefault="003D2530" w:rsidP="003D2530">
      <w:pPr>
        <w:spacing w:after="0" w:line="240" w:lineRule="auto"/>
        <w:rPr>
          <w:b/>
          <w:bCs/>
          <w:sz w:val="26"/>
          <w:szCs w:val="26"/>
          <w:u w:val="single"/>
        </w:rPr>
      </w:pPr>
    </w:p>
    <w:p w:rsidR="003D2530" w:rsidRPr="00D05E93" w:rsidRDefault="003D2530" w:rsidP="003D2530">
      <w:pPr>
        <w:spacing w:before="240" w:after="0" w:line="240" w:lineRule="auto"/>
        <w:rPr>
          <w:b/>
          <w:bCs/>
          <w:sz w:val="26"/>
          <w:szCs w:val="26"/>
          <w:u w:val="single"/>
        </w:rPr>
      </w:pPr>
      <w:r w:rsidRPr="00D05E93">
        <w:rPr>
          <w:b/>
          <w:bCs/>
          <w:sz w:val="26"/>
          <w:szCs w:val="26"/>
          <w:u w:val="single"/>
        </w:rPr>
        <w:t xml:space="preserve">Chemical properties of soil: </w:t>
      </w:r>
    </w:p>
    <w:p w:rsidR="003D2530" w:rsidRPr="00D05E93" w:rsidRDefault="003D2530" w:rsidP="003D2530">
      <w:pPr>
        <w:pStyle w:val="ListParagraph"/>
        <w:numPr>
          <w:ilvl w:val="0"/>
          <w:numId w:val="5"/>
        </w:numPr>
        <w:spacing w:before="240" w:line="240" w:lineRule="auto"/>
        <w:rPr>
          <w:sz w:val="24"/>
          <w:szCs w:val="24"/>
        </w:rPr>
      </w:pPr>
      <w:r w:rsidRPr="00D05E93">
        <w:rPr>
          <w:sz w:val="24"/>
          <w:szCs w:val="24"/>
        </w:rPr>
        <w:t>pH</w:t>
      </w:r>
    </w:p>
    <w:p w:rsidR="003D2530" w:rsidRPr="00D05E93" w:rsidRDefault="003D2530" w:rsidP="003D2530">
      <w:pPr>
        <w:pStyle w:val="ListParagraph"/>
        <w:numPr>
          <w:ilvl w:val="0"/>
          <w:numId w:val="5"/>
        </w:numPr>
        <w:spacing w:before="240" w:line="240" w:lineRule="auto"/>
        <w:rPr>
          <w:sz w:val="24"/>
          <w:szCs w:val="24"/>
        </w:rPr>
      </w:pPr>
      <w:r w:rsidRPr="00D05E93">
        <w:rPr>
          <w:sz w:val="24"/>
          <w:szCs w:val="24"/>
        </w:rPr>
        <w:t>Salinity (EC)</w:t>
      </w:r>
    </w:p>
    <w:p w:rsidR="003D2530" w:rsidRPr="00D05E93" w:rsidRDefault="003D2530" w:rsidP="003D2530">
      <w:pPr>
        <w:pStyle w:val="ListParagraph"/>
        <w:numPr>
          <w:ilvl w:val="0"/>
          <w:numId w:val="5"/>
        </w:numPr>
        <w:spacing w:before="240" w:line="240" w:lineRule="auto"/>
        <w:rPr>
          <w:sz w:val="24"/>
          <w:szCs w:val="24"/>
        </w:rPr>
      </w:pPr>
      <w:proofErr w:type="spellStart"/>
      <w:r>
        <w:rPr>
          <w:sz w:val="24"/>
          <w:szCs w:val="24"/>
        </w:rPr>
        <w:t>Cation</w:t>
      </w:r>
      <w:proofErr w:type="spellEnd"/>
      <w:r>
        <w:rPr>
          <w:sz w:val="24"/>
          <w:szCs w:val="24"/>
        </w:rPr>
        <w:t xml:space="preserve"> Exchange C</w:t>
      </w:r>
      <w:r w:rsidRPr="00D05E93">
        <w:rPr>
          <w:sz w:val="24"/>
          <w:szCs w:val="24"/>
        </w:rPr>
        <w:t>apacity (CEC)</w:t>
      </w:r>
    </w:p>
    <w:p w:rsidR="003D2530" w:rsidRPr="00D05E93" w:rsidRDefault="003D2530" w:rsidP="003D2530">
      <w:pPr>
        <w:pStyle w:val="ListParagraph"/>
        <w:numPr>
          <w:ilvl w:val="0"/>
          <w:numId w:val="5"/>
        </w:numPr>
        <w:rPr>
          <w:sz w:val="24"/>
          <w:szCs w:val="24"/>
        </w:rPr>
      </w:pPr>
      <w:r>
        <w:rPr>
          <w:sz w:val="24"/>
          <w:szCs w:val="24"/>
        </w:rPr>
        <w:t>Organic M</w:t>
      </w:r>
      <w:r w:rsidRPr="00D05E93">
        <w:rPr>
          <w:sz w:val="24"/>
          <w:szCs w:val="24"/>
        </w:rPr>
        <w:t>atter</w:t>
      </w:r>
    </w:p>
    <w:p w:rsidR="003D2530" w:rsidRPr="00D05E93" w:rsidRDefault="003D2530" w:rsidP="003D2530">
      <w:pPr>
        <w:pStyle w:val="ListParagraph"/>
        <w:numPr>
          <w:ilvl w:val="0"/>
          <w:numId w:val="5"/>
        </w:numPr>
        <w:rPr>
          <w:sz w:val="24"/>
          <w:szCs w:val="24"/>
        </w:rPr>
      </w:pPr>
      <w:r w:rsidRPr="00D05E93">
        <w:rPr>
          <w:sz w:val="24"/>
          <w:szCs w:val="24"/>
        </w:rPr>
        <w:t>C:N ratio (Carbon to Nitrogen)</w:t>
      </w:r>
    </w:p>
    <w:p w:rsidR="003D2530" w:rsidRPr="00D05E93" w:rsidRDefault="003D2530" w:rsidP="003D2530">
      <w:pPr>
        <w:spacing w:after="0"/>
        <w:rPr>
          <w:b/>
          <w:bCs/>
          <w:sz w:val="26"/>
          <w:szCs w:val="26"/>
        </w:rPr>
      </w:pPr>
      <w:r w:rsidRPr="00D05E93">
        <w:rPr>
          <w:b/>
          <w:bCs/>
          <w:sz w:val="26"/>
          <w:szCs w:val="26"/>
        </w:rPr>
        <w:t>Soil pH</w:t>
      </w:r>
    </w:p>
    <w:p w:rsidR="003D2530" w:rsidRPr="00D05E93" w:rsidRDefault="003D2530" w:rsidP="003D2530">
      <w:pPr>
        <w:pStyle w:val="ListParagraph"/>
        <w:numPr>
          <w:ilvl w:val="0"/>
          <w:numId w:val="6"/>
        </w:numPr>
        <w:spacing w:after="0" w:line="240" w:lineRule="auto"/>
        <w:rPr>
          <w:sz w:val="24"/>
          <w:szCs w:val="24"/>
        </w:rPr>
      </w:pPr>
      <w:r w:rsidRPr="00D05E93">
        <w:rPr>
          <w:sz w:val="24"/>
          <w:szCs w:val="24"/>
        </w:rPr>
        <w:t>A measure of the acidity or alkalinity of a soil.</w:t>
      </w:r>
    </w:p>
    <w:p w:rsidR="003D2530" w:rsidRPr="00D05E93" w:rsidRDefault="003D2530" w:rsidP="003D2530">
      <w:pPr>
        <w:pStyle w:val="ListParagraph"/>
        <w:numPr>
          <w:ilvl w:val="0"/>
          <w:numId w:val="6"/>
        </w:numPr>
        <w:spacing w:line="240" w:lineRule="auto"/>
        <w:rPr>
          <w:sz w:val="24"/>
          <w:szCs w:val="24"/>
        </w:rPr>
      </w:pPr>
      <w:r w:rsidRPr="00D05E93">
        <w:rPr>
          <w:sz w:val="24"/>
          <w:szCs w:val="24"/>
        </w:rPr>
        <w:t>Neutral = 7.0</w:t>
      </w:r>
    </w:p>
    <w:p w:rsidR="003D2530" w:rsidRPr="00D05E93" w:rsidRDefault="003D2530" w:rsidP="003D2530">
      <w:pPr>
        <w:pStyle w:val="ListParagraph"/>
        <w:numPr>
          <w:ilvl w:val="0"/>
          <w:numId w:val="6"/>
        </w:numPr>
        <w:spacing w:line="240" w:lineRule="auto"/>
        <w:rPr>
          <w:sz w:val="24"/>
          <w:szCs w:val="24"/>
        </w:rPr>
      </w:pPr>
      <w:r w:rsidRPr="00D05E93">
        <w:rPr>
          <w:sz w:val="24"/>
          <w:szCs w:val="24"/>
        </w:rPr>
        <w:t>Acidic &lt; 7.0</w:t>
      </w:r>
    </w:p>
    <w:p w:rsidR="003D2530" w:rsidRPr="00D05E93" w:rsidRDefault="003D2530" w:rsidP="003D2530">
      <w:pPr>
        <w:pStyle w:val="ListParagraph"/>
        <w:numPr>
          <w:ilvl w:val="0"/>
          <w:numId w:val="6"/>
        </w:numPr>
        <w:spacing w:line="240" w:lineRule="auto"/>
        <w:rPr>
          <w:sz w:val="24"/>
          <w:szCs w:val="24"/>
        </w:rPr>
      </w:pPr>
      <w:r w:rsidRPr="00D05E93">
        <w:rPr>
          <w:sz w:val="24"/>
          <w:szCs w:val="24"/>
        </w:rPr>
        <w:t>Alkaline &gt; 7.0</w:t>
      </w:r>
    </w:p>
    <w:p w:rsidR="003D2530" w:rsidRPr="00D05E93" w:rsidRDefault="003D2530" w:rsidP="003D2530">
      <w:pPr>
        <w:pStyle w:val="ListParagraph"/>
        <w:numPr>
          <w:ilvl w:val="0"/>
          <w:numId w:val="6"/>
        </w:numPr>
        <w:spacing w:line="240" w:lineRule="auto"/>
        <w:rPr>
          <w:sz w:val="24"/>
          <w:szCs w:val="24"/>
        </w:rPr>
      </w:pPr>
      <w:r w:rsidRPr="00D05E93">
        <w:rPr>
          <w:sz w:val="24"/>
          <w:szCs w:val="24"/>
        </w:rPr>
        <w:t>Logarithmic scale which means that a 1-unit drop in pH is a 10-fold increase in acidity.</w:t>
      </w:r>
      <w:r w:rsidRPr="00D05E93">
        <w:rPr>
          <w:rFonts w:ascii="Comic Sans MS" w:hAnsi="Comic Sans MS"/>
          <w:color w:val="000000"/>
          <w:sz w:val="24"/>
          <w:szCs w:val="24"/>
        </w:rPr>
        <w:t> </w:t>
      </w:r>
    </w:p>
    <w:p w:rsidR="003D2530" w:rsidRPr="00D05E93" w:rsidRDefault="003D2530" w:rsidP="003D2530">
      <w:pPr>
        <w:spacing w:after="0"/>
        <w:rPr>
          <w:b/>
          <w:bCs/>
          <w:sz w:val="26"/>
          <w:szCs w:val="26"/>
        </w:rPr>
      </w:pPr>
      <w:r w:rsidRPr="00D05E93">
        <w:rPr>
          <w:b/>
          <w:bCs/>
          <w:sz w:val="26"/>
          <w:szCs w:val="26"/>
        </w:rPr>
        <w:t>Soil pH and plant growth</w:t>
      </w:r>
    </w:p>
    <w:p w:rsidR="003D2530" w:rsidRPr="00D05E93" w:rsidRDefault="003D2530" w:rsidP="003D2530">
      <w:pPr>
        <w:pStyle w:val="ListParagraph"/>
        <w:numPr>
          <w:ilvl w:val="0"/>
          <w:numId w:val="7"/>
        </w:numPr>
        <w:spacing w:after="0"/>
        <w:rPr>
          <w:sz w:val="24"/>
          <w:szCs w:val="24"/>
        </w:rPr>
      </w:pPr>
      <w:r w:rsidRPr="00D05E93">
        <w:rPr>
          <w:sz w:val="24"/>
          <w:szCs w:val="24"/>
        </w:rPr>
        <w:t>Affects availability of plant nutrients (in general, optimal pH is between 5.5-7.5)</w:t>
      </w:r>
    </w:p>
    <w:p w:rsidR="003D2530" w:rsidRPr="00D05E93" w:rsidRDefault="003D2530" w:rsidP="003D2530">
      <w:pPr>
        <w:pStyle w:val="ListParagraph"/>
        <w:numPr>
          <w:ilvl w:val="0"/>
          <w:numId w:val="7"/>
        </w:numPr>
        <w:rPr>
          <w:sz w:val="24"/>
          <w:szCs w:val="24"/>
        </w:rPr>
      </w:pPr>
      <w:r w:rsidRPr="00D05E93">
        <w:rPr>
          <w:sz w:val="24"/>
          <w:szCs w:val="24"/>
        </w:rPr>
        <w:t>Low pH soils (&lt;6.0) results in an increase in Al. </w:t>
      </w:r>
      <w:proofErr w:type="spellStart"/>
      <w:r w:rsidRPr="00D05E93">
        <w:rPr>
          <w:sz w:val="24"/>
          <w:szCs w:val="24"/>
        </w:rPr>
        <w:t>Aluminum</w:t>
      </w:r>
      <w:proofErr w:type="spellEnd"/>
      <w:r w:rsidRPr="00D05E93">
        <w:rPr>
          <w:sz w:val="24"/>
          <w:szCs w:val="24"/>
        </w:rPr>
        <w:t> is toxic to plants</w:t>
      </w:r>
    </w:p>
    <w:p w:rsidR="003D2530" w:rsidRPr="00D05E93" w:rsidRDefault="003D2530" w:rsidP="003D2530">
      <w:pPr>
        <w:pStyle w:val="ListParagraph"/>
        <w:numPr>
          <w:ilvl w:val="0"/>
          <w:numId w:val="7"/>
        </w:numPr>
        <w:rPr>
          <w:sz w:val="24"/>
          <w:szCs w:val="24"/>
        </w:rPr>
      </w:pPr>
      <w:r w:rsidRPr="00D05E93">
        <w:rPr>
          <w:sz w:val="24"/>
          <w:szCs w:val="24"/>
        </w:rPr>
        <w:t>Affects availability of toxic metals (in general, more available in acidic soils)</w:t>
      </w:r>
    </w:p>
    <w:p w:rsidR="003D2530" w:rsidRPr="00D05E93" w:rsidRDefault="003D2530" w:rsidP="003D2530">
      <w:pPr>
        <w:pStyle w:val="ListParagraph"/>
        <w:numPr>
          <w:ilvl w:val="0"/>
          <w:numId w:val="7"/>
        </w:numPr>
        <w:rPr>
          <w:sz w:val="24"/>
          <w:szCs w:val="24"/>
        </w:rPr>
      </w:pPr>
      <w:r w:rsidRPr="00D05E93">
        <w:rPr>
          <w:sz w:val="24"/>
          <w:szCs w:val="24"/>
        </w:rPr>
        <w:t>Affects the activity of soil microorganisms, thus affecting nutrient cycling and disease risk</w:t>
      </w:r>
    </w:p>
    <w:p w:rsidR="003D2530" w:rsidRPr="00D05E93" w:rsidRDefault="003D2530" w:rsidP="003D2530">
      <w:pPr>
        <w:jc w:val="center"/>
        <w:rPr>
          <w:rFonts w:ascii="Comic Sans MS" w:hAnsi="Comic Sans MS"/>
          <w:color w:val="000000"/>
          <w:sz w:val="24"/>
          <w:szCs w:val="24"/>
        </w:rPr>
      </w:pPr>
      <w:r w:rsidRPr="00D05E93">
        <w:rPr>
          <w:b/>
          <w:bCs/>
          <w:sz w:val="24"/>
          <w:szCs w:val="24"/>
        </w:rPr>
        <w:lastRenderedPageBreak/>
        <w:t>Nutrient Availability</w:t>
      </w:r>
      <w:r w:rsidRPr="00D05E93">
        <w:rPr>
          <w:rFonts w:ascii="Comic Sans MS" w:hAnsi="Comic Sans MS"/>
          <w:color w:val="000000"/>
          <w:sz w:val="24"/>
          <w:szCs w:val="24"/>
        </w:rPr>
        <w:br/>
      </w:r>
      <w:r w:rsidRPr="00D05E93">
        <w:rPr>
          <w:rFonts w:ascii="Comic Sans MS" w:hAnsi="Comic Sans MS"/>
          <w:noProof/>
          <w:color w:val="000000"/>
          <w:sz w:val="24"/>
          <w:szCs w:val="24"/>
          <w:lang w:val="en-US"/>
        </w:rPr>
        <w:drawing>
          <wp:inline distT="0" distB="0" distL="0" distR="0">
            <wp:extent cx="3280741" cy="3040637"/>
            <wp:effectExtent l="19050" t="19050" r="14909" b="26413"/>
            <wp:docPr id="2" name="Picture 10" descr="http://soils.tfrec.wsu.edu/mg/p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oils.tfrec.wsu.edu/mg/pH.gif"/>
                    <pic:cNvPicPr>
                      <a:picLocks noChangeAspect="1" noChangeArrowheads="1"/>
                    </pic:cNvPicPr>
                  </pic:nvPicPr>
                  <pic:blipFill>
                    <a:blip r:embed="rId9" cstate="print"/>
                    <a:srcRect/>
                    <a:stretch>
                      <a:fillRect/>
                    </a:stretch>
                  </pic:blipFill>
                  <pic:spPr bwMode="auto">
                    <a:xfrm>
                      <a:off x="0" y="0"/>
                      <a:ext cx="3292611" cy="3051638"/>
                    </a:xfrm>
                    <a:prstGeom prst="rect">
                      <a:avLst/>
                    </a:prstGeom>
                    <a:noFill/>
                    <a:ln w="9525">
                      <a:solidFill>
                        <a:schemeClr val="tx1">
                          <a:alpha val="82000"/>
                        </a:schemeClr>
                      </a:solidFill>
                      <a:miter lim="800000"/>
                      <a:headEnd/>
                      <a:tailEnd/>
                    </a:ln>
                  </pic:spPr>
                </pic:pic>
              </a:graphicData>
            </a:graphic>
          </wp:inline>
        </w:drawing>
      </w:r>
    </w:p>
    <w:p w:rsidR="003D2530" w:rsidRPr="00D05E93" w:rsidRDefault="0041116C" w:rsidP="003D2530">
      <w:pPr>
        <w:spacing w:after="0" w:line="240" w:lineRule="auto"/>
        <w:rPr>
          <w:sz w:val="24"/>
          <w:szCs w:val="24"/>
        </w:rPr>
      </w:pPr>
      <w:r w:rsidRPr="0041116C">
        <w:rPr>
          <w:b/>
          <w:bCs/>
          <w:noProof/>
          <w:sz w:val="24"/>
          <w:szCs w:val="24"/>
        </w:rPr>
        <w:pict>
          <v:rect id="_x0000_s1038" style="position:absolute;margin-left:-42.95pt;margin-top:802.2pt;width:601.65pt;height:12.4pt;z-index:251663360" fillcolor="#00b0f0" stroked="f"/>
        </w:pict>
      </w:r>
      <w:r w:rsidR="003D2530" w:rsidRPr="00D05E93">
        <w:rPr>
          <w:b/>
          <w:bCs/>
          <w:sz w:val="24"/>
          <w:szCs w:val="24"/>
        </w:rPr>
        <w:t>Increasing soil pH:</w:t>
      </w:r>
      <w:r w:rsidR="003D2530" w:rsidRPr="00D05E93">
        <w:rPr>
          <w:sz w:val="24"/>
          <w:szCs w:val="24"/>
        </w:rPr>
        <w:t xml:space="preserve"> Liming materials (pure calcium carbonate or </w:t>
      </w:r>
      <w:proofErr w:type="spellStart"/>
      <w:r w:rsidR="003D2530" w:rsidRPr="00D05E93">
        <w:rPr>
          <w:sz w:val="24"/>
          <w:szCs w:val="24"/>
        </w:rPr>
        <w:t>dolomitic</w:t>
      </w:r>
      <w:proofErr w:type="spellEnd"/>
      <w:r w:rsidR="003D2530" w:rsidRPr="00D05E93">
        <w:rPr>
          <w:sz w:val="24"/>
          <w:szCs w:val="24"/>
        </w:rPr>
        <w:t xml:space="preserve"> lime) will increase soil pH.</w:t>
      </w:r>
    </w:p>
    <w:p w:rsidR="003D2530" w:rsidRPr="00D05E93" w:rsidRDefault="003D2530" w:rsidP="003D2530">
      <w:pPr>
        <w:pStyle w:val="ListParagraph"/>
        <w:numPr>
          <w:ilvl w:val="0"/>
          <w:numId w:val="8"/>
        </w:numPr>
        <w:spacing w:after="0" w:line="240" w:lineRule="auto"/>
        <w:rPr>
          <w:sz w:val="24"/>
          <w:szCs w:val="24"/>
        </w:rPr>
      </w:pPr>
      <w:r w:rsidRPr="00D05E93">
        <w:rPr>
          <w:sz w:val="24"/>
          <w:szCs w:val="24"/>
        </w:rPr>
        <w:t>Lime is a certified organic product</w:t>
      </w:r>
    </w:p>
    <w:p w:rsidR="003D2530" w:rsidRPr="00D05E93" w:rsidRDefault="003D2530" w:rsidP="003D2530">
      <w:pPr>
        <w:pStyle w:val="ListParagraph"/>
        <w:numPr>
          <w:ilvl w:val="0"/>
          <w:numId w:val="8"/>
        </w:numPr>
        <w:spacing w:after="0" w:line="240" w:lineRule="auto"/>
        <w:rPr>
          <w:sz w:val="24"/>
          <w:szCs w:val="24"/>
        </w:rPr>
      </w:pPr>
      <w:r w:rsidRPr="00D05E93">
        <w:rPr>
          <w:sz w:val="24"/>
          <w:szCs w:val="24"/>
        </w:rPr>
        <w:t>Slow-release product. Do not add every year.</w:t>
      </w:r>
    </w:p>
    <w:p w:rsidR="003D2530" w:rsidRPr="00D05E93" w:rsidRDefault="003D2530" w:rsidP="003D2530">
      <w:pPr>
        <w:pStyle w:val="ListParagraph"/>
        <w:numPr>
          <w:ilvl w:val="0"/>
          <w:numId w:val="8"/>
        </w:numPr>
        <w:spacing w:after="0" w:line="240" w:lineRule="auto"/>
        <w:rPr>
          <w:sz w:val="24"/>
          <w:szCs w:val="24"/>
        </w:rPr>
      </w:pPr>
      <w:r w:rsidRPr="00D05E93">
        <w:rPr>
          <w:sz w:val="24"/>
          <w:szCs w:val="24"/>
        </w:rPr>
        <w:t>15-25 lbs lime per 1000 sq ft is recommended</w:t>
      </w:r>
    </w:p>
    <w:p w:rsidR="003D2530" w:rsidRPr="00D05E93" w:rsidRDefault="003D2530" w:rsidP="003D2530">
      <w:pPr>
        <w:rPr>
          <w:sz w:val="24"/>
          <w:szCs w:val="24"/>
        </w:rPr>
      </w:pPr>
      <w:r w:rsidRPr="00D05E93">
        <w:rPr>
          <w:sz w:val="24"/>
          <w:szCs w:val="24"/>
        </w:rPr>
        <w:t>Wood ashes are another product to raise soil pH. They also are a source of K, Ca, and Mg. Some compost also can increase soil pH.</w:t>
      </w:r>
    </w:p>
    <w:p w:rsidR="003D2530" w:rsidRPr="00D05E93" w:rsidRDefault="003D2530" w:rsidP="003D2530">
      <w:pPr>
        <w:spacing w:after="0"/>
        <w:rPr>
          <w:sz w:val="24"/>
          <w:szCs w:val="24"/>
        </w:rPr>
      </w:pPr>
      <w:r w:rsidRPr="00D05E93">
        <w:rPr>
          <w:b/>
          <w:bCs/>
          <w:sz w:val="26"/>
          <w:szCs w:val="26"/>
        </w:rPr>
        <w:t>Gypsum</w:t>
      </w:r>
      <w:r w:rsidRPr="00D05E93">
        <w:rPr>
          <w:sz w:val="24"/>
          <w:szCs w:val="24"/>
        </w:rPr>
        <w:t xml:space="preserve"> is calcium </w:t>
      </w:r>
      <w:proofErr w:type="spellStart"/>
      <w:r w:rsidRPr="00D05E93">
        <w:rPr>
          <w:sz w:val="24"/>
          <w:szCs w:val="24"/>
        </w:rPr>
        <w:t>sulfate</w:t>
      </w:r>
      <w:proofErr w:type="spellEnd"/>
      <w:r w:rsidRPr="00D05E93">
        <w:rPr>
          <w:sz w:val="24"/>
          <w:szCs w:val="24"/>
        </w:rPr>
        <w:t xml:space="preserve">. It is not a substitute for lime, and has little effect on soil pH. Gypsum only improves structure in soils that have extremely high sodium contents (rare in the NW).  </w:t>
      </w:r>
    </w:p>
    <w:p w:rsidR="003D2530" w:rsidRPr="00D05E93" w:rsidRDefault="003D2530" w:rsidP="003D2530">
      <w:pPr>
        <w:spacing w:after="0"/>
        <w:rPr>
          <w:sz w:val="24"/>
          <w:szCs w:val="24"/>
        </w:rPr>
      </w:pPr>
      <w:r w:rsidRPr="00D05E93">
        <w:rPr>
          <w:b/>
          <w:bCs/>
          <w:sz w:val="24"/>
          <w:szCs w:val="24"/>
        </w:rPr>
        <w:t>Decreasing soil pH:</w:t>
      </w:r>
      <w:r w:rsidRPr="00D05E93">
        <w:rPr>
          <w:sz w:val="24"/>
          <w:szCs w:val="24"/>
        </w:rPr>
        <w:t xml:space="preserve"> Some plants thrive under acidic conditions (ex. rhododendrons, blueberries, and azaleas). Elemental </w:t>
      </w:r>
      <w:proofErr w:type="spellStart"/>
      <w:r w:rsidRPr="00D05E93">
        <w:rPr>
          <w:sz w:val="24"/>
          <w:szCs w:val="24"/>
        </w:rPr>
        <w:t>sulfur</w:t>
      </w:r>
      <w:proofErr w:type="spellEnd"/>
      <w:r w:rsidRPr="00D05E93">
        <w:rPr>
          <w:sz w:val="24"/>
          <w:szCs w:val="24"/>
        </w:rPr>
        <w:t xml:space="preserve"> is often recommended (50 lb S per 1000 sq. ft). Ammonium and ammonium-forming N fertilizers will also result in a decrease in soil pH.</w:t>
      </w:r>
    </w:p>
    <w:p w:rsidR="003D2530" w:rsidRDefault="003D2530" w:rsidP="003D2530">
      <w:pPr>
        <w:rPr>
          <w:b/>
          <w:bCs/>
          <w:sz w:val="24"/>
          <w:szCs w:val="24"/>
        </w:rPr>
      </w:pPr>
    </w:p>
    <w:p w:rsidR="003D2530" w:rsidRPr="00D05E93" w:rsidRDefault="003D2530" w:rsidP="003D2530">
      <w:pPr>
        <w:rPr>
          <w:sz w:val="26"/>
          <w:szCs w:val="26"/>
        </w:rPr>
      </w:pPr>
      <w:r w:rsidRPr="00D05E93">
        <w:rPr>
          <w:b/>
          <w:bCs/>
          <w:sz w:val="26"/>
          <w:szCs w:val="26"/>
        </w:rPr>
        <w:t>Soil salinity</w:t>
      </w:r>
    </w:p>
    <w:p w:rsidR="003D2530" w:rsidRPr="00D05E93" w:rsidRDefault="003D2530" w:rsidP="003D2530">
      <w:pPr>
        <w:pStyle w:val="ListParagraph"/>
        <w:numPr>
          <w:ilvl w:val="0"/>
          <w:numId w:val="9"/>
        </w:numPr>
        <w:rPr>
          <w:sz w:val="24"/>
          <w:szCs w:val="24"/>
        </w:rPr>
      </w:pPr>
      <w:r w:rsidRPr="00D05E93">
        <w:rPr>
          <w:sz w:val="24"/>
          <w:szCs w:val="24"/>
        </w:rPr>
        <w:t>Potential problem in irrigated soils due to high evaporation rates and low annual rainfall leaving salts to accumulate.</w:t>
      </w:r>
    </w:p>
    <w:p w:rsidR="003D2530" w:rsidRPr="00D05E93" w:rsidRDefault="003D2530" w:rsidP="003D2530">
      <w:pPr>
        <w:pStyle w:val="ListParagraph"/>
        <w:numPr>
          <w:ilvl w:val="0"/>
          <w:numId w:val="9"/>
        </w:numPr>
        <w:rPr>
          <w:sz w:val="24"/>
          <w:szCs w:val="24"/>
        </w:rPr>
      </w:pPr>
      <w:r w:rsidRPr="00D05E93">
        <w:rPr>
          <w:sz w:val="24"/>
          <w:szCs w:val="24"/>
        </w:rPr>
        <w:t>Salts can come from irrigation water, fertilizers, composts, and manure.</w:t>
      </w:r>
    </w:p>
    <w:p w:rsidR="003D2530" w:rsidRPr="00D05E93" w:rsidRDefault="003D2530" w:rsidP="003D2530">
      <w:pPr>
        <w:pStyle w:val="ListParagraph"/>
        <w:numPr>
          <w:ilvl w:val="0"/>
          <w:numId w:val="9"/>
        </w:numPr>
        <w:rPr>
          <w:sz w:val="24"/>
          <w:szCs w:val="24"/>
        </w:rPr>
      </w:pPr>
      <w:r w:rsidRPr="00D05E93">
        <w:rPr>
          <w:sz w:val="24"/>
          <w:szCs w:val="24"/>
        </w:rPr>
        <w:t xml:space="preserve">Salts can be </w:t>
      </w:r>
      <w:proofErr w:type="spellStart"/>
      <w:r w:rsidRPr="00D05E93">
        <w:rPr>
          <w:sz w:val="24"/>
          <w:szCs w:val="24"/>
        </w:rPr>
        <w:t>leached</w:t>
      </w:r>
      <w:proofErr w:type="spellEnd"/>
      <w:r w:rsidRPr="00D05E93">
        <w:rPr>
          <w:sz w:val="24"/>
          <w:szCs w:val="24"/>
        </w:rPr>
        <w:t xml:space="preserve"> by slowly applying excess water.</w:t>
      </w:r>
    </w:p>
    <w:p w:rsidR="003D2530" w:rsidRPr="00D05E93" w:rsidRDefault="003D2530" w:rsidP="003D2530">
      <w:pPr>
        <w:pStyle w:val="ListParagraph"/>
        <w:numPr>
          <w:ilvl w:val="1"/>
          <w:numId w:val="10"/>
        </w:numPr>
        <w:rPr>
          <w:sz w:val="24"/>
          <w:szCs w:val="24"/>
        </w:rPr>
      </w:pPr>
      <w:r w:rsidRPr="00D05E93">
        <w:rPr>
          <w:sz w:val="24"/>
          <w:szCs w:val="24"/>
        </w:rPr>
        <w:t>Three inches removes about 50% of the soluble salts.</w:t>
      </w:r>
    </w:p>
    <w:p w:rsidR="003D2530" w:rsidRPr="00D05E93" w:rsidRDefault="003D2530" w:rsidP="003D2530">
      <w:pPr>
        <w:pStyle w:val="ListParagraph"/>
        <w:numPr>
          <w:ilvl w:val="1"/>
          <w:numId w:val="10"/>
        </w:numPr>
        <w:rPr>
          <w:sz w:val="24"/>
          <w:szCs w:val="24"/>
        </w:rPr>
      </w:pPr>
      <w:r w:rsidRPr="00D05E93">
        <w:rPr>
          <w:sz w:val="24"/>
          <w:szCs w:val="24"/>
        </w:rPr>
        <w:t>Five inches removes about 90%.</w:t>
      </w:r>
    </w:p>
    <w:p w:rsidR="003D2530" w:rsidRPr="00D05E93" w:rsidRDefault="003D2530" w:rsidP="003D2530">
      <w:pPr>
        <w:rPr>
          <w:b/>
          <w:bCs/>
          <w:sz w:val="24"/>
          <w:szCs w:val="24"/>
        </w:rPr>
      </w:pPr>
      <w:r w:rsidRPr="00D05E93">
        <w:rPr>
          <w:b/>
          <w:bCs/>
          <w:sz w:val="24"/>
          <w:szCs w:val="24"/>
        </w:rPr>
        <w:t>Soil Salinity and Interpretation</w:t>
      </w:r>
    </w:p>
    <w:tbl>
      <w:tblPr>
        <w:tblStyle w:val="LightShading-Accent2"/>
        <w:tblW w:w="5000" w:type="pct"/>
        <w:tblLook w:val="04A0"/>
      </w:tblPr>
      <w:tblGrid>
        <w:gridCol w:w="2606"/>
        <w:gridCol w:w="7391"/>
      </w:tblGrid>
      <w:tr w:rsidR="003D2530" w:rsidRPr="00D05E93" w:rsidTr="00C96561">
        <w:trPr>
          <w:cnfStyle w:val="100000000000"/>
          <w:trHeight w:val="492"/>
        </w:trPr>
        <w:tc>
          <w:tcPr>
            <w:cnfStyle w:val="001000000000"/>
            <w:tcW w:w="0" w:type="auto"/>
            <w:hideMark/>
          </w:tcPr>
          <w:p w:rsidR="003D2530" w:rsidRPr="00D05E93" w:rsidRDefault="003D2530" w:rsidP="00C96561">
            <w:pPr>
              <w:rPr>
                <w:b w:val="0"/>
                <w:bCs w:val="0"/>
                <w:sz w:val="24"/>
                <w:szCs w:val="24"/>
              </w:rPr>
            </w:pPr>
            <w:r w:rsidRPr="00D05E93">
              <w:rPr>
                <w:b w:val="0"/>
                <w:bCs w:val="0"/>
                <w:sz w:val="24"/>
                <w:szCs w:val="24"/>
              </w:rPr>
              <w:t>Conductivity(</w:t>
            </w:r>
            <w:proofErr w:type="spellStart"/>
            <w:r w:rsidRPr="00D05E93">
              <w:rPr>
                <w:b w:val="0"/>
                <w:bCs w:val="0"/>
                <w:sz w:val="24"/>
                <w:szCs w:val="24"/>
              </w:rPr>
              <w:t>mmho</w:t>
            </w:r>
            <w:proofErr w:type="spellEnd"/>
            <w:r w:rsidRPr="00D05E93">
              <w:rPr>
                <w:b w:val="0"/>
                <w:bCs w:val="0"/>
                <w:sz w:val="24"/>
                <w:szCs w:val="24"/>
              </w:rPr>
              <w:t>/cm)</w:t>
            </w:r>
          </w:p>
        </w:tc>
        <w:tc>
          <w:tcPr>
            <w:tcW w:w="3709" w:type="pct"/>
            <w:hideMark/>
          </w:tcPr>
          <w:p w:rsidR="003D2530" w:rsidRPr="00D05E93" w:rsidRDefault="003D2530" w:rsidP="00C96561">
            <w:pPr>
              <w:cnfStyle w:val="100000000000"/>
              <w:rPr>
                <w:b w:val="0"/>
                <w:bCs w:val="0"/>
                <w:sz w:val="24"/>
                <w:szCs w:val="24"/>
              </w:rPr>
            </w:pPr>
            <w:r w:rsidRPr="00D05E93">
              <w:rPr>
                <w:b w:val="0"/>
                <w:bCs w:val="0"/>
                <w:sz w:val="24"/>
                <w:szCs w:val="24"/>
              </w:rPr>
              <w:t>Interpretation</w:t>
            </w:r>
          </w:p>
        </w:tc>
      </w:tr>
      <w:tr w:rsidR="003D2530" w:rsidRPr="00D05E93" w:rsidTr="00C96561">
        <w:trPr>
          <w:cnfStyle w:val="000000100000"/>
          <w:trHeight w:val="633"/>
        </w:trPr>
        <w:tc>
          <w:tcPr>
            <w:cnfStyle w:val="001000000000"/>
            <w:tcW w:w="0" w:type="auto"/>
            <w:hideMark/>
          </w:tcPr>
          <w:p w:rsidR="003D2530" w:rsidRPr="00D05E93" w:rsidRDefault="003D2530" w:rsidP="00C96561">
            <w:pPr>
              <w:rPr>
                <w:sz w:val="24"/>
                <w:szCs w:val="24"/>
              </w:rPr>
            </w:pPr>
            <w:r w:rsidRPr="00D05E93">
              <w:rPr>
                <w:sz w:val="24"/>
                <w:szCs w:val="24"/>
              </w:rPr>
              <w:t>4 or above</w:t>
            </w:r>
          </w:p>
        </w:tc>
        <w:tc>
          <w:tcPr>
            <w:tcW w:w="3709" w:type="pct"/>
            <w:hideMark/>
          </w:tcPr>
          <w:p w:rsidR="003D2530" w:rsidRPr="00D05E93" w:rsidRDefault="003D2530" w:rsidP="00C96561">
            <w:pPr>
              <w:cnfStyle w:val="000000100000"/>
              <w:rPr>
                <w:sz w:val="24"/>
                <w:szCs w:val="24"/>
              </w:rPr>
            </w:pPr>
            <w:r w:rsidRPr="00D05E93">
              <w:rPr>
                <w:sz w:val="24"/>
                <w:szCs w:val="24"/>
              </w:rPr>
              <w:t>Severe accumulation of salts. May restrict growth of many vegetables and ornamentals.</w:t>
            </w:r>
          </w:p>
        </w:tc>
      </w:tr>
      <w:tr w:rsidR="003D2530" w:rsidRPr="00D05E93" w:rsidTr="00C96561">
        <w:trPr>
          <w:trHeight w:val="798"/>
        </w:trPr>
        <w:tc>
          <w:tcPr>
            <w:cnfStyle w:val="001000000000"/>
            <w:tcW w:w="0" w:type="auto"/>
            <w:hideMark/>
          </w:tcPr>
          <w:p w:rsidR="003D2530" w:rsidRPr="00D05E93" w:rsidRDefault="003D2530" w:rsidP="00C96561">
            <w:pPr>
              <w:rPr>
                <w:sz w:val="24"/>
                <w:szCs w:val="24"/>
              </w:rPr>
            </w:pPr>
            <w:r w:rsidRPr="00D05E93">
              <w:rPr>
                <w:sz w:val="24"/>
                <w:szCs w:val="24"/>
              </w:rPr>
              <w:lastRenderedPageBreak/>
              <w:t>2 to 4</w:t>
            </w:r>
          </w:p>
        </w:tc>
        <w:tc>
          <w:tcPr>
            <w:tcW w:w="3709" w:type="pct"/>
            <w:hideMark/>
          </w:tcPr>
          <w:p w:rsidR="003D2530" w:rsidRPr="00D05E93" w:rsidRDefault="003D2530" w:rsidP="00C96561">
            <w:pPr>
              <w:cnfStyle w:val="000000000000"/>
              <w:rPr>
                <w:sz w:val="24"/>
                <w:szCs w:val="24"/>
              </w:rPr>
            </w:pPr>
            <w:r w:rsidRPr="00D05E93">
              <w:rPr>
                <w:sz w:val="24"/>
                <w:szCs w:val="24"/>
              </w:rPr>
              <w:t>Moderate accumulation of salts. Will not restrict plant growth, but may require more frequent irrigation.</w:t>
            </w:r>
          </w:p>
        </w:tc>
      </w:tr>
      <w:tr w:rsidR="003D2530" w:rsidRPr="00D05E93" w:rsidTr="00C96561">
        <w:trPr>
          <w:cnfStyle w:val="000000100000"/>
          <w:trHeight w:val="496"/>
        </w:trPr>
        <w:tc>
          <w:tcPr>
            <w:cnfStyle w:val="001000000000"/>
            <w:tcW w:w="0" w:type="auto"/>
            <w:hideMark/>
          </w:tcPr>
          <w:p w:rsidR="003D2530" w:rsidRPr="00D05E93" w:rsidRDefault="003D2530" w:rsidP="00C96561">
            <w:pPr>
              <w:rPr>
                <w:sz w:val="24"/>
                <w:szCs w:val="24"/>
              </w:rPr>
            </w:pPr>
            <w:r w:rsidRPr="00D05E93">
              <w:rPr>
                <w:sz w:val="24"/>
                <w:szCs w:val="24"/>
              </w:rPr>
              <w:t>less than 2</w:t>
            </w:r>
          </w:p>
        </w:tc>
        <w:tc>
          <w:tcPr>
            <w:tcW w:w="3709" w:type="pct"/>
            <w:hideMark/>
          </w:tcPr>
          <w:p w:rsidR="003D2530" w:rsidRPr="00D05E93" w:rsidRDefault="003D2530" w:rsidP="00C96561">
            <w:pPr>
              <w:cnfStyle w:val="000000100000"/>
              <w:rPr>
                <w:sz w:val="24"/>
                <w:szCs w:val="24"/>
              </w:rPr>
            </w:pPr>
            <w:r w:rsidRPr="00D05E93">
              <w:rPr>
                <w:sz w:val="24"/>
                <w:szCs w:val="24"/>
              </w:rPr>
              <w:t>Low salt accumulation. Will not affect plants.</w:t>
            </w:r>
          </w:p>
        </w:tc>
      </w:tr>
    </w:tbl>
    <w:p w:rsidR="003D2530" w:rsidRPr="00D05E93" w:rsidRDefault="003D2530" w:rsidP="003D2530">
      <w:pPr>
        <w:pStyle w:val="NormalWeb"/>
        <w:shd w:val="clear" w:color="auto" w:fill="FFFFFF"/>
        <w:rPr>
          <w:rFonts w:asciiTheme="minorHAnsi" w:hAnsiTheme="minorHAnsi" w:cstheme="minorHAnsi"/>
          <w:b/>
          <w:bCs/>
          <w:sz w:val="26"/>
          <w:szCs w:val="26"/>
        </w:rPr>
      </w:pPr>
      <w:proofErr w:type="spellStart"/>
      <w:r w:rsidRPr="00D05E93">
        <w:rPr>
          <w:rFonts w:asciiTheme="minorHAnsi" w:hAnsiTheme="minorHAnsi" w:cstheme="minorHAnsi"/>
          <w:b/>
          <w:bCs/>
          <w:sz w:val="26"/>
          <w:szCs w:val="26"/>
        </w:rPr>
        <w:t>Cation</w:t>
      </w:r>
      <w:proofErr w:type="spellEnd"/>
      <w:r w:rsidRPr="00D05E93">
        <w:rPr>
          <w:rFonts w:asciiTheme="minorHAnsi" w:hAnsiTheme="minorHAnsi" w:cstheme="minorHAnsi"/>
          <w:b/>
          <w:bCs/>
          <w:sz w:val="26"/>
          <w:szCs w:val="26"/>
        </w:rPr>
        <w:t>-Exchange Capacity</w:t>
      </w:r>
    </w:p>
    <w:p w:rsidR="003D2530" w:rsidRPr="00D05E93" w:rsidRDefault="003D2530" w:rsidP="003D2530">
      <w:pPr>
        <w:rPr>
          <w:sz w:val="24"/>
          <w:szCs w:val="24"/>
        </w:rPr>
      </w:pPr>
      <w:r w:rsidRPr="00D05E93">
        <w:rPr>
          <w:sz w:val="24"/>
          <w:szCs w:val="24"/>
        </w:rPr>
        <w:t xml:space="preserve">A </w:t>
      </w:r>
      <w:proofErr w:type="spellStart"/>
      <w:r w:rsidRPr="00D05E93">
        <w:rPr>
          <w:sz w:val="24"/>
          <w:szCs w:val="24"/>
        </w:rPr>
        <w:t>cation</w:t>
      </w:r>
      <w:proofErr w:type="spellEnd"/>
      <w:r w:rsidRPr="00D05E93">
        <w:rPr>
          <w:sz w:val="24"/>
          <w:szCs w:val="24"/>
        </w:rPr>
        <w:t xml:space="preserve"> is a positively charged ion. Most nutrients are </w:t>
      </w:r>
      <w:proofErr w:type="spellStart"/>
      <w:r w:rsidRPr="00D05E93">
        <w:rPr>
          <w:sz w:val="24"/>
          <w:szCs w:val="24"/>
        </w:rPr>
        <w:t>cations</w:t>
      </w:r>
      <w:proofErr w:type="spellEnd"/>
      <w:r w:rsidRPr="00D05E93">
        <w:rPr>
          <w:sz w:val="24"/>
          <w:szCs w:val="24"/>
        </w:rPr>
        <w:t xml:space="preserve">: Ca2+, Mg2+, K +, NH4 +, Zn2+, Cu2+, and Mn2+. These </w:t>
      </w:r>
      <w:proofErr w:type="spellStart"/>
      <w:r w:rsidRPr="00D05E93">
        <w:rPr>
          <w:sz w:val="24"/>
          <w:szCs w:val="24"/>
        </w:rPr>
        <w:t>cations</w:t>
      </w:r>
      <w:proofErr w:type="spellEnd"/>
      <w:r w:rsidRPr="00D05E93">
        <w:rPr>
          <w:sz w:val="24"/>
          <w:szCs w:val="24"/>
        </w:rPr>
        <w:t xml:space="preserve"> are in the soil solution and are in dynamic equilibrium with the </w:t>
      </w:r>
      <w:proofErr w:type="spellStart"/>
      <w:r w:rsidRPr="00D05E93">
        <w:rPr>
          <w:sz w:val="24"/>
          <w:szCs w:val="24"/>
        </w:rPr>
        <w:t>cations</w:t>
      </w:r>
      <w:proofErr w:type="spellEnd"/>
      <w:r w:rsidRPr="00D05E93">
        <w:rPr>
          <w:sz w:val="24"/>
          <w:szCs w:val="24"/>
        </w:rPr>
        <w:t xml:space="preserve"> adsorbed on the surface of clay and organic matter. CEC is a measure of the quantity of </w:t>
      </w:r>
      <w:proofErr w:type="spellStart"/>
      <w:r w:rsidRPr="00D05E93">
        <w:rPr>
          <w:sz w:val="24"/>
          <w:szCs w:val="24"/>
        </w:rPr>
        <w:t>cations</w:t>
      </w:r>
      <w:proofErr w:type="spellEnd"/>
      <w:r w:rsidRPr="00D05E93">
        <w:rPr>
          <w:sz w:val="24"/>
          <w:szCs w:val="24"/>
        </w:rPr>
        <w:t xml:space="preserve"> that can be adsorbed and held by a soil.</w:t>
      </w:r>
    </w:p>
    <w:p w:rsidR="003D2530" w:rsidRPr="00D05E93" w:rsidRDefault="003D2530" w:rsidP="003D2530">
      <w:pPr>
        <w:rPr>
          <w:sz w:val="24"/>
          <w:szCs w:val="24"/>
        </w:rPr>
      </w:pPr>
      <w:r w:rsidRPr="00D05E93">
        <w:rPr>
          <w:sz w:val="24"/>
          <w:szCs w:val="24"/>
        </w:rPr>
        <w:t>CEC is dependent upon the amount of organic matter and clay in soils and on the types of clay. In general, the higher OM and clay content, the higher the CEC.</w:t>
      </w:r>
    </w:p>
    <w:p w:rsidR="003D2530" w:rsidRPr="00D05E93" w:rsidRDefault="003D2530" w:rsidP="003D2530">
      <w:pPr>
        <w:jc w:val="both"/>
        <w:rPr>
          <w:b/>
          <w:bCs/>
          <w:sz w:val="26"/>
          <w:szCs w:val="26"/>
          <w:u w:val="single"/>
        </w:rPr>
      </w:pPr>
      <w:r w:rsidRPr="00D05E93">
        <w:rPr>
          <w:b/>
          <w:bCs/>
          <w:sz w:val="26"/>
          <w:szCs w:val="26"/>
          <w:u w:val="single"/>
        </w:rPr>
        <w:t>Soil organic matter</w:t>
      </w:r>
    </w:p>
    <w:p w:rsidR="003D2530" w:rsidRPr="00D05E93" w:rsidRDefault="003D2530" w:rsidP="003D2530">
      <w:pPr>
        <w:rPr>
          <w:sz w:val="24"/>
          <w:szCs w:val="24"/>
        </w:rPr>
      </w:pPr>
      <w:r w:rsidRPr="00D05E93">
        <w:rPr>
          <w:sz w:val="24"/>
          <w:szCs w:val="24"/>
        </w:rPr>
        <w:t>Soil organic matter (SOM) comprises an accumulation of</w:t>
      </w:r>
    </w:p>
    <w:p w:rsidR="003D2530" w:rsidRPr="00D05E93" w:rsidRDefault="003D2530" w:rsidP="003D2530">
      <w:pPr>
        <w:pStyle w:val="style1"/>
        <w:numPr>
          <w:ilvl w:val="0"/>
          <w:numId w:val="14"/>
        </w:numPr>
      </w:pPr>
      <w:r w:rsidRPr="00D05E93">
        <w:t>Partially disintegrated and decomposed plant and animal residues.</w:t>
      </w:r>
    </w:p>
    <w:p w:rsidR="003D2530" w:rsidRPr="00D05E93" w:rsidRDefault="003D2530" w:rsidP="003D2530">
      <w:pPr>
        <w:pStyle w:val="style1"/>
        <w:numPr>
          <w:ilvl w:val="0"/>
          <w:numId w:val="14"/>
        </w:numPr>
      </w:pPr>
      <w:r w:rsidRPr="00D05E93">
        <w:t>Other organic compounds synthesized by the soil microbes upon decay.</w:t>
      </w:r>
    </w:p>
    <w:p w:rsidR="003D2530" w:rsidRPr="00D05E93" w:rsidRDefault="003D2530" w:rsidP="003D2530">
      <w:pPr>
        <w:rPr>
          <w:sz w:val="24"/>
          <w:szCs w:val="24"/>
        </w:rPr>
      </w:pPr>
      <w:r w:rsidRPr="00D05E93">
        <w:rPr>
          <w:sz w:val="24"/>
          <w:szCs w:val="24"/>
        </w:rPr>
        <w:t>OM content of a well drained mineral soil is LOW: 1 – 6 % by weight in the top soil and even less in the subsoil.</w:t>
      </w:r>
    </w:p>
    <w:p w:rsidR="003D2530" w:rsidRPr="00D05E93" w:rsidRDefault="003D2530" w:rsidP="003D2530">
      <w:pPr>
        <w:rPr>
          <w:sz w:val="24"/>
          <w:szCs w:val="24"/>
        </w:rPr>
      </w:pPr>
      <w:r w:rsidRPr="00D05E93">
        <w:rPr>
          <w:b/>
          <w:bCs/>
          <w:sz w:val="24"/>
          <w:szCs w:val="24"/>
        </w:rPr>
        <w:t>Sources of Soil Organic Matter</w:t>
      </w:r>
      <w:r>
        <w:rPr>
          <w:b/>
          <w:bCs/>
          <w:sz w:val="24"/>
          <w:szCs w:val="24"/>
        </w:rPr>
        <w:t>:</w:t>
      </w:r>
      <w:r w:rsidRPr="00D05E93">
        <w:rPr>
          <w:b/>
          <w:bCs/>
          <w:sz w:val="24"/>
          <w:szCs w:val="24"/>
        </w:rPr>
        <w:br/>
      </w:r>
      <w:r w:rsidRPr="00D05E93">
        <w:rPr>
          <w:sz w:val="24"/>
          <w:szCs w:val="24"/>
        </w:rPr>
        <w:t> </w:t>
      </w:r>
      <w:r w:rsidRPr="00D05E93">
        <w:rPr>
          <w:sz w:val="24"/>
          <w:szCs w:val="24"/>
        </w:rPr>
        <w:br/>
        <w:t xml:space="preserve">The primary sources of SOM are </w:t>
      </w:r>
      <w:r>
        <w:rPr>
          <w:sz w:val="24"/>
          <w:szCs w:val="24"/>
        </w:rPr>
        <w:t xml:space="preserve">- </w:t>
      </w:r>
      <w:r w:rsidRPr="00D05E93">
        <w:rPr>
          <w:sz w:val="24"/>
          <w:szCs w:val="24"/>
        </w:rPr>
        <w:t>plant tissues</w:t>
      </w:r>
    </w:p>
    <w:p w:rsidR="003D2530" w:rsidRPr="00D05E93" w:rsidRDefault="003D2530" w:rsidP="003D2530">
      <w:pPr>
        <w:pStyle w:val="ListParagraph"/>
        <w:numPr>
          <w:ilvl w:val="0"/>
          <w:numId w:val="13"/>
        </w:numPr>
        <w:rPr>
          <w:sz w:val="24"/>
          <w:szCs w:val="24"/>
        </w:rPr>
      </w:pPr>
      <w:r w:rsidRPr="00D05E93">
        <w:rPr>
          <w:sz w:val="24"/>
          <w:szCs w:val="24"/>
        </w:rPr>
        <w:t>The tops and roots of trees</w:t>
      </w:r>
    </w:p>
    <w:p w:rsidR="003D2530" w:rsidRPr="00D05E93" w:rsidRDefault="003D2530" w:rsidP="003D2530">
      <w:pPr>
        <w:pStyle w:val="ListParagraph"/>
        <w:numPr>
          <w:ilvl w:val="0"/>
          <w:numId w:val="13"/>
        </w:numPr>
        <w:rPr>
          <w:sz w:val="24"/>
          <w:szCs w:val="24"/>
        </w:rPr>
      </w:pPr>
      <w:r w:rsidRPr="00D05E93">
        <w:rPr>
          <w:sz w:val="24"/>
          <w:szCs w:val="24"/>
        </w:rPr>
        <w:t>Shrubs, grasses, remains of harvested crops and Soil organisms</w:t>
      </w:r>
    </w:p>
    <w:p w:rsidR="003D2530" w:rsidRPr="00D05E93" w:rsidRDefault="003D2530" w:rsidP="003D2530">
      <w:pPr>
        <w:rPr>
          <w:sz w:val="24"/>
          <w:szCs w:val="24"/>
        </w:rPr>
      </w:pPr>
      <w:r w:rsidRPr="00D05E93">
        <w:rPr>
          <w:sz w:val="24"/>
          <w:szCs w:val="24"/>
        </w:rPr>
        <w:t>Animals are secondary sources of Organic Matter.</w:t>
      </w:r>
    </w:p>
    <w:p w:rsidR="003D2530" w:rsidRPr="00D05E93" w:rsidRDefault="003D2530" w:rsidP="003D2530">
      <w:pPr>
        <w:pStyle w:val="ListParagraph"/>
        <w:numPr>
          <w:ilvl w:val="0"/>
          <w:numId w:val="12"/>
        </w:numPr>
        <w:rPr>
          <w:sz w:val="24"/>
          <w:szCs w:val="24"/>
        </w:rPr>
      </w:pPr>
      <w:r w:rsidRPr="00D05E93">
        <w:rPr>
          <w:sz w:val="24"/>
          <w:szCs w:val="24"/>
        </w:rPr>
        <w:t>Waste products of animals</w:t>
      </w:r>
    </w:p>
    <w:p w:rsidR="003D2530" w:rsidRPr="00D05E93" w:rsidRDefault="003D2530" w:rsidP="003D2530">
      <w:pPr>
        <w:pStyle w:val="ListParagraph"/>
        <w:numPr>
          <w:ilvl w:val="0"/>
          <w:numId w:val="12"/>
        </w:numPr>
        <w:rPr>
          <w:sz w:val="24"/>
          <w:szCs w:val="24"/>
        </w:rPr>
      </w:pPr>
      <w:r w:rsidRPr="00D05E93">
        <w:rPr>
          <w:sz w:val="24"/>
          <w:szCs w:val="24"/>
        </w:rPr>
        <w:t>Remains of animals after completion of life cycle</w:t>
      </w:r>
    </w:p>
    <w:p w:rsidR="003D2530" w:rsidRPr="00D05E93" w:rsidRDefault="003D2530" w:rsidP="003D2530">
      <w:pPr>
        <w:rPr>
          <w:b/>
          <w:bCs/>
          <w:sz w:val="26"/>
          <w:szCs w:val="26"/>
          <w:u w:val="single"/>
        </w:rPr>
      </w:pPr>
      <w:r w:rsidRPr="00D05E93">
        <w:rPr>
          <w:b/>
          <w:bCs/>
          <w:sz w:val="26"/>
          <w:szCs w:val="26"/>
          <w:u w:val="single"/>
        </w:rPr>
        <w:t>Humus</w:t>
      </w:r>
    </w:p>
    <w:p w:rsidR="003D2530" w:rsidRPr="00D05E93" w:rsidRDefault="003D2530" w:rsidP="003D2530">
      <w:pPr>
        <w:ind w:firstLine="720"/>
        <w:rPr>
          <w:sz w:val="24"/>
          <w:szCs w:val="24"/>
        </w:rPr>
      </w:pPr>
      <w:r w:rsidRPr="00D05E93">
        <w:rPr>
          <w:sz w:val="24"/>
          <w:szCs w:val="24"/>
        </w:rPr>
        <w:t>Humus is a complex and rather resistant mixture of brown or dark brown amorphous and colloidal organic substance that results from microbial decomposition and synthesis and has chemical and physical properties of great significance to soils and plants.</w:t>
      </w:r>
    </w:p>
    <w:p w:rsidR="003D2530" w:rsidRPr="00D05E93" w:rsidRDefault="003D2530" w:rsidP="003D2530">
      <w:pPr>
        <w:rPr>
          <w:b/>
          <w:bCs/>
          <w:sz w:val="26"/>
          <w:szCs w:val="26"/>
        </w:rPr>
      </w:pPr>
      <w:r w:rsidRPr="00D05E93">
        <w:rPr>
          <w:b/>
          <w:bCs/>
          <w:sz w:val="26"/>
          <w:szCs w:val="26"/>
        </w:rPr>
        <w:t>Humus Formation</w:t>
      </w:r>
    </w:p>
    <w:p w:rsidR="00D1526D" w:rsidRPr="00342320" w:rsidRDefault="003D2530" w:rsidP="003D2530">
      <w:pPr>
        <w:rPr>
          <w:sz w:val="24"/>
          <w:szCs w:val="24"/>
        </w:rPr>
      </w:pPr>
      <w:r w:rsidRPr="00D05E93">
        <w:rPr>
          <w:sz w:val="24"/>
          <w:szCs w:val="24"/>
        </w:rPr>
        <w:t>The humus compounds have resulted from two general types of biochemical reactions: Decomposition and Synthesis.</w:t>
      </w:r>
    </w:p>
    <w:sectPr w:rsidR="00D1526D" w:rsidRPr="00342320" w:rsidSect="006A47F2">
      <w:headerReference w:type="even" r:id="rId10"/>
      <w:headerReference w:type="default" r:id="rId11"/>
      <w:footerReference w:type="even" r:id="rId12"/>
      <w:footerReference w:type="default" r:id="rId13"/>
      <w:headerReference w:type="first" r:id="rId14"/>
      <w:footerReference w:type="first" r:id="rId15"/>
      <w:pgSz w:w="11906" w:h="16838" w:code="9"/>
      <w:pgMar w:top="1299" w:right="991" w:bottom="993" w:left="1134" w:header="142" w:footer="559" w:gutter="0"/>
      <w:cols w:space="283"/>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57FA" w:rsidRDefault="002157FA" w:rsidP="00C708E2">
      <w:pPr>
        <w:spacing w:after="0" w:line="240" w:lineRule="auto"/>
      </w:pPr>
      <w:r>
        <w:separator/>
      </w:r>
    </w:p>
  </w:endnote>
  <w:endnote w:type="continuationSeparator" w:id="0">
    <w:p w:rsidR="002157FA" w:rsidRDefault="002157FA" w:rsidP="00C708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9C0" w:rsidRDefault="002239C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516" w:rsidRDefault="0041116C">
    <w:pPr>
      <w:pStyle w:val="Footer"/>
    </w:pPr>
    <w:r w:rsidRPr="0041116C">
      <w:rPr>
        <w:noProof/>
        <w:lang w:eastAsia="en-IN"/>
      </w:rPr>
      <w:pict>
        <v:shapetype id="_x0000_t32" coordsize="21600,21600" o:spt="32" o:oned="t" path="m,l21600,21600e" filled="f">
          <v:path arrowok="t" fillok="f" o:connecttype="none"/>
          <o:lock v:ext="edit" shapetype="t"/>
        </v:shapetype>
        <v:shape id="_x0000_s2059" type="#_x0000_t32" style="position:absolute;margin-left:-13.4pt;margin-top:.35pt;width:568.85pt;height:.05pt;z-index:251662336" o:connectortype="straight" strokecolor="#7f7f7f [1612]"/>
      </w:pict>
    </w:r>
    <w:r w:rsidRPr="0041116C">
      <w:rPr>
        <w:noProof/>
        <w:lang w:eastAsia="en-IN"/>
      </w:rPr>
      <w:pict>
        <v:rect id="_x0000_s2061" style="position:absolute;margin-left:488.5pt;margin-top:1.5pt;width:65.95pt;height:29.8pt;z-index:251655167" fillcolor="#92d050" stroked="f" strokecolor="#ffc000"/>
      </w:pict>
    </w:r>
    <w:r>
      <w:rPr>
        <w:noProof/>
        <w:lang w:val="en-US" w:eastAsia="zh-TW" w:bidi="ar-SA"/>
      </w:rPr>
      <w:pict>
        <v:rect id="_x0000_s2050" style="position:absolute;margin-left:530.45pt;margin-top:804pt;width:60pt;height:70.5pt;z-index:251656192;mso-position-horizontal-relative:page;mso-position-vertical-relative:page" filled="f" stroked="f">
          <v:textbox style="mso-next-textbox:#_x0000_s2050">
            <w:txbxContent>
              <w:p w:rsidR="00CF1BDF" w:rsidRPr="005C5BC4" w:rsidRDefault="0041116C">
                <w:pPr>
                  <w:jc w:val="center"/>
                  <w:rPr>
                    <w:rFonts w:ascii="Tahoma" w:hAnsi="Tahoma" w:cs="Tahoma"/>
                    <w:sz w:val="28"/>
                    <w:szCs w:val="28"/>
                    <w:lang w:val="en-US"/>
                  </w:rPr>
                </w:pPr>
                <w:r w:rsidRPr="005C5BC4">
                  <w:rPr>
                    <w:rFonts w:ascii="Tahoma" w:hAnsi="Tahoma" w:cs="Tahoma"/>
                    <w:sz w:val="28"/>
                    <w:szCs w:val="28"/>
                  </w:rPr>
                  <w:fldChar w:fldCharType="begin"/>
                </w:r>
                <w:r w:rsidR="00CF1BDF" w:rsidRPr="005C5BC4">
                  <w:rPr>
                    <w:rFonts w:ascii="Tahoma" w:hAnsi="Tahoma" w:cs="Tahoma"/>
                    <w:sz w:val="28"/>
                    <w:szCs w:val="28"/>
                  </w:rPr>
                  <w:instrText xml:space="preserve"> PAGE   \* MERGEFORMAT </w:instrText>
                </w:r>
                <w:r w:rsidRPr="005C5BC4">
                  <w:rPr>
                    <w:rFonts w:ascii="Tahoma" w:hAnsi="Tahoma" w:cs="Tahoma"/>
                    <w:sz w:val="28"/>
                    <w:szCs w:val="28"/>
                  </w:rPr>
                  <w:fldChar w:fldCharType="separate"/>
                </w:r>
                <w:r w:rsidR="00342320">
                  <w:rPr>
                    <w:rFonts w:ascii="Tahoma" w:hAnsi="Tahoma" w:cs="Tahoma"/>
                    <w:noProof/>
                    <w:sz w:val="28"/>
                    <w:szCs w:val="28"/>
                  </w:rPr>
                  <w:t>3</w:t>
                </w:r>
                <w:r w:rsidRPr="005C5BC4">
                  <w:rPr>
                    <w:rFonts w:ascii="Tahoma" w:hAnsi="Tahoma" w:cs="Tahoma"/>
                    <w:sz w:val="28"/>
                    <w:szCs w:val="28"/>
                  </w:rPr>
                  <w:fldChar w:fldCharType="end"/>
                </w:r>
              </w:p>
            </w:txbxContent>
          </v:textbox>
          <w10:wrap anchorx="page" anchory="page"/>
        </v:rect>
      </w:pict>
    </w:r>
    <w:r w:rsidRPr="0041116C">
      <w:rPr>
        <w:noProof/>
        <w:lang w:eastAsia="en-IN"/>
      </w:rPr>
      <w:pict>
        <v:shapetype id="_x0000_t202" coordsize="21600,21600" o:spt="202" path="m,l,21600r21600,l21600,xe">
          <v:stroke joinstyle="miter"/>
          <v:path gradientshapeok="t" o:connecttype="rect"/>
        </v:shapetype>
        <v:shape id="_x0000_s2060" type="#_x0000_t202" style="position:absolute;margin-left:-9.1pt;margin-top:5.45pt;width:300.6pt;height:20pt;z-index:251663360" filled="f" stroked="f">
          <v:textbox style="mso-next-textbox:#_x0000_s2060">
            <w:txbxContent>
              <w:p w:rsidR="005C5BC4" w:rsidRPr="000D4F27" w:rsidRDefault="005C5BC4" w:rsidP="005C5BC4">
                <w:pPr>
                  <w:rPr>
                    <w:lang w:val="en-US"/>
                  </w:rPr>
                </w:pPr>
                <w:r>
                  <w:rPr>
                    <w:lang w:val="en-US"/>
                  </w:rPr>
                  <w:t>Vigyan Ashram, Pabal</w:t>
                </w:r>
              </w:p>
            </w:txbxContent>
          </v:textbox>
        </v:shape>
      </w:pict>
    </w:r>
    <w:r w:rsidRPr="0041116C">
      <w:rPr>
        <w:noProof/>
        <w:lang w:eastAsia="en-IN"/>
      </w:rPr>
      <w:pict>
        <v:rect id="_x0000_s2058" style="position:absolute;margin-left:-63.65pt;margin-top:30.1pt;width:601.65pt;height:12.4pt;z-index:251661312" fillcolor="#00b0f0" stroked="f"/>
      </w:pict>
    </w:r>
    <w:r w:rsidRPr="0041116C">
      <w:rPr>
        <w:noProof/>
        <w:lang w:eastAsia="en-IN"/>
      </w:rPr>
      <w:pict>
        <v:shape id="_x0000_s2056" type="#_x0000_t202" style="position:absolute;margin-left:175.9pt;margin-top:6.3pt;width:300.6pt;height:20pt;z-index:251659264" filled="f" stroked="f">
          <v:textbox style="mso-next-textbox:#_x0000_s2056">
            <w:txbxContent>
              <w:p w:rsidR="000D4F27" w:rsidRPr="000D4F27" w:rsidRDefault="002239C0" w:rsidP="000D4F27">
                <w:pPr>
                  <w:jc w:val="right"/>
                  <w:rPr>
                    <w:lang w:val="en-US"/>
                  </w:rPr>
                </w:pPr>
                <w:r>
                  <w:rPr>
                    <w:lang w:val="en-US"/>
                  </w:rPr>
                  <w:t>Indusa Pra</w:t>
                </w:r>
                <w:r w:rsidR="000D4F27">
                  <w:rPr>
                    <w:lang w:val="en-US"/>
                  </w:rPr>
                  <w:t>ctical Training Institute.</w:t>
                </w:r>
              </w:p>
            </w:txbxContent>
          </v:textbox>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9C0" w:rsidRDefault="002239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57FA" w:rsidRDefault="002157FA" w:rsidP="00C708E2">
      <w:pPr>
        <w:spacing w:after="0" w:line="240" w:lineRule="auto"/>
      </w:pPr>
      <w:r>
        <w:separator/>
      </w:r>
    </w:p>
  </w:footnote>
  <w:footnote w:type="continuationSeparator" w:id="0">
    <w:p w:rsidR="002157FA" w:rsidRDefault="002157FA" w:rsidP="00C708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368" w:rsidRDefault="00ED6C30">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8E2" w:rsidRDefault="0041116C" w:rsidP="00BB6E1F">
    <w:pPr>
      <w:pStyle w:val="Header"/>
    </w:pPr>
    <w:r w:rsidRPr="0041116C">
      <w:rPr>
        <w:noProof/>
        <w:lang w:eastAsia="en-IN"/>
      </w:rPr>
      <w:pict>
        <v:rect id="_x0000_s2057" style="position:absolute;margin-left:-59.2pt;margin-top:-10.4pt;width:601.65pt;height:26.45pt;z-index:251660288" fillcolor="#00b0f0" stroked="f"/>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9C0" w:rsidRDefault="002239C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81CB7"/>
    <w:multiLevelType w:val="hybridMultilevel"/>
    <w:tmpl w:val="AD1E0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E05098"/>
    <w:multiLevelType w:val="hybridMultilevel"/>
    <w:tmpl w:val="7C9E3F2E"/>
    <w:lvl w:ilvl="0" w:tplc="E2A698E2">
      <w:numFmt w:val="bullet"/>
      <w:lvlText w:val="-"/>
      <w:lvlJc w:val="left"/>
      <w:pPr>
        <w:ind w:left="720" w:hanging="360"/>
      </w:pPr>
      <w:rPr>
        <w:rFonts w:ascii="Verdana" w:eastAsia="Calibri" w:hAnsi="Verdana" w:cs="Mang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D2457AB"/>
    <w:multiLevelType w:val="multilevel"/>
    <w:tmpl w:val="FAEE426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7F4619"/>
    <w:multiLevelType w:val="hybridMultilevel"/>
    <w:tmpl w:val="C9D81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AD41A5"/>
    <w:multiLevelType w:val="hybridMultilevel"/>
    <w:tmpl w:val="1F6E491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DF86209"/>
    <w:multiLevelType w:val="hybridMultilevel"/>
    <w:tmpl w:val="73560832"/>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25CD6643"/>
    <w:multiLevelType w:val="hybridMultilevel"/>
    <w:tmpl w:val="A90EF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6E79C3"/>
    <w:multiLevelType w:val="hybridMultilevel"/>
    <w:tmpl w:val="268064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A62F0D"/>
    <w:multiLevelType w:val="hybridMultilevel"/>
    <w:tmpl w:val="D20838C6"/>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0909CE"/>
    <w:multiLevelType w:val="hybridMultilevel"/>
    <w:tmpl w:val="A11E97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0D0BAA"/>
    <w:multiLevelType w:val="hybridMultilevel"/>
    <w:tmpl w:val="AD46F150"/>
    <w:lvl w:ilvl="0" w:tplc="3D2629DE">
      <w:numFmt w:val="bullet"/>
      <w:lvlText w:val="-"/>
      <w:lvlJc w:val="left"/>
      <w:pPr>
        <w:ind w:left="1807" w:hanging="360"/>
      </w:pPr>
      <w:rPr>
        <w:rFonts w:ascii="Times New Roman" w:eastAsia="Calibri" w:hAnsi="Times New Roman" w:cs="Times New Roman" w:hint="default"/>
      </w:rPr>
    </w:lvl>
    <w:lvl w:ilvl="1" w:tplc="40090003" w:tentative="1">
      <w:start w:val="1"/>
      <w:numFmt w:val="bullet"/>
      <w:lvlText w:val="o"/>
      <w:lvlJc w:val="left"/>
      <w:pPr>
        <w:ind w:left="2527" w:hanging="360"/>
      </w:pPr>
      <w:rPr>
        <w:rFonts w:ascii="Courier New" w:hAnsi="Courier New" w:cs="Courier New" w:hint="default"/>
      </w:rPr>
    </w:lvl>
    <w:lvl w:ilvl="2" w:tplc="40090005" w:tentative="1">
      <w:start w:val="1"/>
      <w:numFmt w:val="bullet"/>
      <w:lvlText w:val=""/>
      <w:lvlJc w:val="left"/>
      <w:pPr>
        <w:ind w:left="3247" w:hanging="360"/>
      </w:pPr>
      <w:rPr>
        <w:rFonts w:ascii="Wingdings" w:hAnsi="Wingdings" w:hint="default"/>
      </w:rPr>
    </w:lvl>
    <w:lvl w:ilvl="3" w:tplc="40090001" w:tentative="1">
      <w:start w:val="1"/>
      <w:numFmt w:val="bullet"/>
      <w:lvlText w:val=""/>
      <w:lvlJc w:val="left"/>
      <w:pPr>
        <w:ind w:left="3967" w:hanging="360"/>
      </w:pPr>
      <w:rPr>
        <w:rFonts w:ascii="Symbol" w:hAnsi="Symbol" w:hint="default"/>
      </w:rPr>
    </w:lvl>
    <w:lvl w:ilvl="4" w:tplc="40090003" w:tentative="1">
      <w:start w:val="1"/>
      <w:numFmt w:val="bullet"/>
      <w:lvlText w:val="o"/>
      <w:lvlJc w:val="left"/>
      <w:pPr>
        <w:ind w:left="4687" w:hanging="360"/>
      </w:pPr>
      <w:rPr>
        <w:rFonts w:ascii="Courier New" w:hAnsi="Courier New" w:cs="Courier New" w:hint="default"/>
      </w:rPr>
    </w:lvl>
    <w:lvl w:ilvl="5" w:tplc="40090005" w:tentative="1">
      <w:start w:val="1"/>
      <w:numFmt w:val="bullet"/>
      <w:lvlText w:val=""/>
      <w:lvlJc w:val="left"/>
      <w:pPr>
        <w:ind w:left="5407" w:hanging="360"/>
      </w:pPr>
      <w:rPr>
        <w:rFonts w:ascii="Wingdings" w:hAnsi="Wingdings" w:hint="default"/>
      </w:rPr>
    </w:lvl>
    <w:lvl w:ilvl="6" w:tplc="40090001" w:tentative="1">
      <w:start w:val="1"/>
      <w:numFmt w:val="bullet"/>
      <w:lvlText w:val=""/>
      <w:lvlJc w:val="left"/>
      <w:pPr>
        <w:ind w:left="6127" w:hanging="360"/>
      </w:pPr>
      <w:rPr>
        <w:rFonts w:ascii="Symbol" w:hAnsi="Symbol" w:hint="default"/>
      </w:rPr>
    </w:lvl>
    <w:lvl w:ilvl="7" w:tplc="40090003" w:tentative="1">
      <w:start w:val="1"/>
      <w:numFmt w:val="bullet"/>
      <w:lvlText w:val="o"/>
      <w:lvlJc w:val="left"/>
      <w:pPr>
        <w:ind w:left="6847" w:hanging="360"/>
      </w:pPr>
      <w:rPr>
        <w:rFonts w:ascii="Courier New" w:hAnsi="Courier New" w:cs="Courier New" w:hint="default"/>
      </w:rPr>
    </w:lvl>
    <w:lvl w:ilvl="8" w:tplc="40090005" w:tentative="1">
      <w:start w:val="1"/>
      <w:numFmt w:val="bullet"/>
      <w:lvlText w:val=""/>
      <w:lvlJc w:val="left"/>
      <w:pPr>
        <w:ind w:left="7567" w:hanging="360"/>
      </w:pPr>
      <w:rPr>
        <w:rFonts w:ascii="Wingdings" w:hAnsi="Wingdings" w:hint="default"/>
      </w:rPr>
    </w:lvl>
  </w:abstractNum>
  <w:abstractNum w:abstractNumId="11">
    <w:nsid w:val="63575297"/>
    <w:multiLevelType w:val="hybridMultilevel"/>
    <w:tmpl w:val="6E368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E340A0"/>
    <w:multiLevelType w:val="hybridMultilevel"/>
    <w:tmpl w:val="100C1B94"/>
    <w:lvl w:ilvl="0" w:tplc="C352ABA2">
      <w:start w:val="1"/>
      <w:numFmt w:val="decimal"/>
      <w:pStyle w:val="style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3FF3F2D"/>
    <w:multiLevelType w:val="hybridMultilevel"/>
    <w:tmpl w:val="6DF84354"/>
    <w:lvl w:ilvl="0" w:tplc="354064EE">
      <w:start w:val="4"/>
      <w:numFmt w:val="bullet"/>
      <w:lvlText w:val="-"/>
      <w:lvlJc w:val="left"/>
      <w:pPr>
        <w:ind w:left="2271" w:hanging="360"/>
      </w:pPr>
      <w:rPr>
        <w:rFonts w:ascii="Times New Roman" w:eastAsia="Calibri" w:hAnsi="Times New Roman" w:cs="Times New Roman" w:hint="default"/>
      </w:rPr>
    </w:lvl>
    <w:lvl w:ilvl="1" w:tplc="40090003" w:tentative="1">
      <w:start w:val="1"/>
      <w:numFmt w:val="bullet"/>
      <w:lvlText w:val="o"/>
      <w:lvlJc w:val="left"/>
      <w:pPr>
        <w:ind w:left="2991" w:hanging="360"/>
      </w:pPr>
      <w:rPr>
        <w:rFonts w:ascii="Courier New" w:hAnsi="Courier New" w:cs="Courier New" w:hint="default"/>
      </w:rPr>
    </w:lvl>
    <w:lvl w:ilvl="2" w:tplc="40090005" w:tentative="1">
      <w:start w:val="1"/>
      <w:numFmt w:val="bullet"/>
      <w:lvlText w:val=""/>
      <w:lvlJc w:val="left"/>
      <w:pPr>
        <w:ind w:left="3711" w:hanging="360"/>
      </w:pPr>
      <w:rPr>
        <w:rFonts w:ascii="Wingdings" w:hAnsi="Wingdings" w:hint="default"/>
      </w:rPr>
    </w:lvl>
    <w:lvl w:ilvl="3" w:tplc="40090001" w:tentative="1">
      <w:start w:val="1"/>
      <w:numFmt w:val="bullet"/>
      <w:lvlText w:val=""/>
      <w:lvlJc w:val="left"/>
      <w:pPr>
        <w:ind w:left="4431" w:hanging="360"/>
      </w:pPr>
      <w:rPr>
        <w:rFonts w:ascii="Symbol" w:hAnsi="Symbol" w:hint="default"/>
      </w:rPr>
    </w:lvl>
    <w:lvl w:ilvl="4" w:tplc="40090003" w:tentative="1">
      <w:start w:val="1"/>
      <w:numFmt w:val="bullet"/>
      <w:lvlText w:val="o"/>
      <w:lvlJc w:val="left"/>
      <w:pPr>
        <w:ind w:left="5151" w:hanging="360"/>
      </w:pPr>
      <w:rPr>
        <w:rFonts w:ascii="Courier New" w:hAnsi="Courier New" w:cs="Courier New" w:hint="default"/>
      </w:rPr>
    </w:lvl>
    <w:lvl w:ilvl="5" w:tplc="40090005" w:tentative="1">
      <w:start w:val="1"/>
      <w:numFmt w:val="bullet"/>
      <w:lvlText w:val=""/>
      <w:lvlJc w:val="left"/>
      <w:pPr>
        <w:ind w:left="5871" w:hanging="360"/>
      </w:pPr>
      <w:rPr>
        <w:rFonts w:ascii="Wingdings" w:hAnsi="Wingdings" w:hint="default"/>
      </w:rPr>
    </w:lvl>
    <w:lvl w:ilvl="6" w:tplc="40090001" w:tentative="1">
      <w:start w:val="1"/>
      <w:numFmt w:val="bullet"/>
      <w:lvlText w:val=""/>
      <w:lvlJc w:val="left"/>
      <w:pPr>
        <w:ind w:left="6591" w:hanging="360"/>
      </w:pPr>
      <w:rPr>
        <w:rFonts w:ascii="Symbol" w:hAnsi="Symbol" w:hint="default"/>
      </w:rPr>
    </w:lvl>
    <w:lvl w:ilvl="7" w:tplc="40090003" w:tentative="1">
      <w:start w:val="1"/>
      <w:numFmt w:val="bullet"/>
      <w:lvlText w:val="o"/>
      <w:lvlJc w:val="left"/>
      <w:pPr>
        <w:ind w:left="7311" w:hanging="360"/>
      </w:pPr>
      <w:rPr>
        <w:rFonts w:ascii="Courier New" w:hAnsi="Courier New" w:cs="Courier New" w:hint="default"/>
      </w:rPr>
    </w:lvl>
    <w:lvl w:ilvl="8" w:tplc="40090005" w:tentative="1">
      <w:start w:val="1"/>
      <w:numFmt w:val="bullet"/>
      <w:lvlText w:val=""/>
      <w:lvlJc w:val="left"/>
      <w:pPr>
        <w:ind w:left="8031" w:hanging="360"/>
      </w:pPr>
      <w:rPr>
        <w:rFonts w:ascii="Wingdings" w:hAnsi="Wingdings" w:hint="default"/>
      </w:rPr>
    </w:lvl>
  </w:abstractNum>
  <w:num w:numId="1">
    <w:abstractNumId w:val="1"/>
  </w:num>
  <w:num w:numId="2">
    <w:abstractNumId w:val="5"/>
  </w:num>
  <w:num w:numId="3">
    <w:abstractNumId w:val="13"/>
  </w:num>
  <w:num w:numId="4">
    <w:abstractNumId w:val="10"/>
  </w:num>
  <w:num w:numId="5">
    <w:abstractNumId w:val="7"/>
  </w:num>
  <w:num w:numId="6">
    <w:abstractNumId w:val="0"/>
  </w:num>
  <w:num w:numId="7">
    <w:abstractNumId w:val="6"/>
  </w:num>
  <w:num w:numId="8">
    <w:abstractNumId w:val="11"/>
  </w:num>
  <w:num w:numId="9">
    <w:abstractNumId w:val="2"/>
  </w:num>
  <w:num w:numId="10">
    <w:abstractNumId w:val="8"/>
  </w:num>
  <w:num w:numId="11">
    <w:abstractNumId w:val="12"/>
  </w:num>
  <w:num w:numId="12">
    <w:abstractNumId w:val="3"/>
  </w:num>
  <w:num w:numId="13">
    <w:abstractNumId w:val="9"/>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attachedTemplate r:id="rId1"/>
  <w:defaultTabStop w:val="720"/>
  <w:drawingGridHorizontalSpacing w:val="110"/>
  <w:displayHorizontalDrawingGridEvery w:val="2"/>
  <w:characterSpacingControl w:val="doNotCompress"/>
  <w:hdrShapeDefaults>
    <o:shapedefaults v:ext="edit" spidmax="2063">
      <o:colormru v:ext="edit" colors="#f30,#cf3,#cf6,#b8d87e"/>
      <o:colormenu v:ext="edit" fillcolor="none [2412]" strokecolor="none [3215]"/>
    </o:shapedefaults>
    <o:shapelayout v:ext="edit">
      <o:idmap v:ext="edit" data="2"/>
      <o:rules v:ext="edit">
        <o:r id="V:Rule2" type="connector" idref="#_x0000_s2059"/>
      </o:rules>
    </o:shapelayout>
  </w:hdrShapeDefaults>
  <w:footnotePr>
    <w:footnote w:id="-1"/>
    <w:footnote w:id="0"/>
  </w:footnotePr>
  <w:endnotePr>
    <w:endnote w:id="-1"/>
    <w:endnote w:id="0"/>
  </w:endnotePr>
  <w:compat/>
  <w:rsids>
    <w:rsidRoot w:val="000D4F27"/>
    <w:rsid w:val="000027C1"/>
    <w:rsid w:val="00023EE6"/>
    <w:rsid w:val="00074268"/>
    <w:rsid w:val="000B6083"/>
    <w:rsid w:val="000C3CF2"/>
    <w:rsid w:val="000D4F27"/>
    <w:rsid w:val="00130E7B"/>
    <w:rsid w:val="00134AFB"/>
    <w:rsid w:val="00134D6D"/>
    <w:rsid w:val="00165461"/>
    <w:rsid w:val="00201378"/>
    <w:rsid w:val="002157FA"/>
    <w:rsid w:val="00217965"/>
    <w:rsid w:val="002239C0"/>
    <w:rsid w:val="00236A1D"/>
    <w:rsid w:val="002672A4"/>
    <w:rsid w:val="002A4ED3"/>
    <w:rsid w:val="002D18D9"/>
    <w:rsid w:val="002E1943"/>
    <w:rsid w:val="002E2368"/>
    <w:rsid w:val="002E7012"/>
    <w:rsid w:val="00330BAF"/>
    <w:rsid w:val="003404A9"/>
    <w:rsid w:val="00342320"/>
    <w:rsid w:val="003D2530"/>
    <w:rsid w:val="0041116C"/>
    <w:rsid w:val="00450645"/>
    <w:rsid w:val="00475D90"/>
    <w:rsid w:val="004805FD"/>
    <w:rsid w:val="004A0C98"/>
    <w:rsid w:val="0053487B"/>
    <w:rsid w:val="005440B5"/>
    <w:rsid w:val="005C5BC4"/>
    <w:rsid w:val="005E7C69"/>
    <w:rsid w:val="00612850"/>
    <w:rsid w:val="006376E8"/>
    <w:rsid w:val="0069619A"/>
    <w:rsid w:val="006A47F2"/>
    <w:rsid w:val="006F06BF"/>
    <w:rsid w:val="007A0439"/>
    <w:rsid w:val="007B6A28"/>
    <w:rsid w:val="007D2CB5"/>
    <w:rsid w:val="007D5579"/>
    <w:rsid w:val="008376B2"/>
    <w:rsid w:val="0085715B"/>
    <w:rsid w:val="009904A0"/>
    <w:rsid w:val="009B7D66"/>
    <w:rsid w:val="009E05A8"/>
    <w:rsid w:val="00AE3A3D"/>
    <w:rsid w:val="00AE7940"/>
    <w:rsid w:val="00AF4961"/>
    <w:rsid w:val="00B46516"/>
    <w:rsid w:val="00BB6E1F"/>
    <w:rsid w:val="00C222D1"/>
    <w:rsid w:val="00C3001E"/>
    <w:rsid w:val="00C3723E"/>
    <w:rsid w:val="00C6724B"/>
    <w:rsid w:val="00C708E2"/>
    <w:rsid w:val="00C8402E"/>
    <w:rsid w:val="00CD7058"/>
    <w:rsid w:val="00CF1BDF"/>
    <w:rsid w:val="00D1526D"/>
    <w:rsid w:val="00D21B61"/>
    <w:rsid w:val="00D72C78"/>
    <w:rsid w:val="00DE366A"/>
    <w:rsid w:val="00E175DD"/>
    <w:rsid w:val="00E2117E"/>
    <w:rsid w:val="00EB66F7"/>
    <w:rsid w:val="00ED26B0"/>
    <w:rsid w:val="00ED6C30"/>
    <w:rsid w:val="00F0726C"/>
    <w:rsid w:val="00F116FE"/>
    <w:rsid w:val="00F56662"/>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63">
      <o:colormru v:ext="edit" colors="#f30,#cf3,#cf6,#b8d87e"/>
      <o:colormenu v:ext="edit" fillcolor="none [2412]" strokecolor="none [321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en-IN" w:eastAsia="en-IN" w:bidi="mr-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B61"/>
    <w:pPr>
      <w:spacing w:after="200" w:line="276" w:lineRule="auto"/>
    </w:pPr>
    <w:rPr>
      <w:sz w:val="22"/>
      <w:lang w:eastAsia="en-US"/>
    </w:rPr>
  </w:style>
  <w:style w:type="paragraph" w:styleId="Heading1">
    <w:name w:val="heading 1"/>
    <w:basedOn w:val="Normal"/>
    <w:link w:val="Heading1Char"/>
    <w:uiPriority w:val="9"/>
    <w:qFormat/>
    <w:rsid w:val="000D4F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08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08E2"/>
  </w:style>
  <w:style w:type="paragraph" w:styleId="Footer">
    <w:name w:val="footer"/>
    <w:basedOn w:val="Normal"/>
    <w:link w:val="FooterChar"/>
    <w:uiPriority w:val="99"/>
    <w:unhideWhenUsed/>
    <w:rsid w:val="00C708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08E2"/>
  </w:style>
  <w:style w:type="paragraph" w:styleId="BalloonText">
    <w:name w:val="Balloon Text"/>
    <w:basedOn w:val="Normal"/>
    <w:link w:val="BalloonTextChar"/>
    <w:uiPriority w:val="99"/>
    <w:semiHidden/>
    <w:unhideWhenUsed/>
    <w:rsid w:val="00C708E2"/>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C708E2"/>
    <w:rPr>
      <w:rFonts w:ascii="Tahoma" w:hAnsi="Tahoma" w:cs="Tahoma"/>
      <w:sz w:val="16"/>
      <w:szCs w:val="14"/>
    </w:rPr>
  </w:style>
  <w:style w:type="paragraph" w:styleId="ListParagraph">
    <w:name w:val="List Paragraph"/>
    <w:basedOn w:val="Normal"/>
    <w:uiPriority w:val="34"/>
    <w:qFormat/>
    <w:rsid w:val="006F06BF"/>
    <w:pPr>
      <w:ind w:left="720"/>
      <w:contextualSpacing/>
    </w:pPr>
  </w:style>
  <w:style w:type="character" w:customStyle="1" w:styleId="Heading1Char">
    <w:name w:val="Heading 1 Char"/>
    <w:basedOn w:val="DefaultParagraphFont"/>
    <w:link w:val="Heading1"/>
    <w:uiPriority w:val="9"/>
    <w:rsid w:val="000D4F27"/>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3D2530"/>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LightShading-Accent2">
    <w:name w:val="Light Shading Accent 2"/>
    <w:basedOn w:val="TableNormal"/>
    <w:uiPriority w:val="60"/>
    <w:rsid w:val="003D2530"/>
    <w:rPr>
      <w:rFonts w:asciiTheme="minorHAnsi" w:eastAsiaTheme="minorHAnsi" w:hAnsiTheme="minorHAnsi" w:cstheme="minorBidi"/>
      <w:color w:val="943634" w:themeColor="accent2" w:themeShade="BF"/>
      <w:sz w:val="22"/>
      <w:szCs w:val="22"/>
      <w:lang w:val="en-US" w:eastAsia="en-US" w:bidi="ar-SA"/>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customStyle="1" w:styleId="style1">
    <w:name w:val="style1"/>
    <w:basedOn w:val="Normal"/>
    <w:rsid w:val="003D2530"/>
    <w:pPr>
      <w:numPr>
        <w:numId w:val="11"/>
      </w:numPr>
      <w:shd w:val="clear" w:color="auto" w:fill="FFFFFF"/>
      <w:spacing w:beforeAutospacing="1" w:after="0" w:afterAutospacing="1" w:line="212" w:lineRule="atLeast"/>
    </w:pPr>
    <w:rPr>
      <w:rFonts w:asciiTheme="minorHAnsi" w:eastAsia="Times New Roman" w:hAnsiTheme="minorHAnsi" w:cstheme="minorHAnsi"/>
      <w:sz w:val="24"/>
      <w:szCs w:val="24"/>
      <w:lang w:val="en-US"/>
    </w:rPr>
  </w:style>
</w:styles>
</file>

<file path=word/webSettings.xml><?xml version="1.0" encoding="utf-8"?>
<w:webSettings xmlns:r="http://schemas.openxmlformats.org/officeDocument/2006/relationships" xmlns:w="http://schemas.openxmlformats.org/wordprocessingml/2006/main">
  <w:divs>
    <w:div w:id="585649855">
      <w:bodyDiv w:val="1"/>
      <w:marLeft w:val="0"/>
      <w:marRight w:val="0"/>
      <w:marTop w:val="0"/>
      <w:marBottom w:val="0"/>
      <w:divBdr>
        <w:top w:val="none" w:sz="0" w:space="0" w:color="auto"/>
        <w:left w:val="none" w:sz="0" w:space="0" w:color="auto"/>
        <w:bottom w:val="none" w:sz="0" w:space="0" w:color="auto"/>
        <w:right w:val="none" w:sz="0" w:space="0" w:color="auto"/>
      </w:divBdr>
    </w:div>
    <w:div w:id="921331173">
      <w:bodyDiv w:val="1"/>
      <w:marLeft w:val="0"/>
      <w:marRight w:val="0"/>
      <w:marTop w:val="0"/>
      <w:marBottom w:val="0"/>
      <w:divBdr>
        <w:top w:val="none" w:sz="0" w:space="0" w:color="auto"/>
        <w:left w:val="none" w:sz="0" w:space="0" w:color="auto"/>
        <w:bottom w:val="none" w:sz="0" w:space="0" w:color="auto"/>
        <w:right w:val="none" w:sz="0" w:space="0" w:color="auto"/>
      </w:divBdr>
    </w:div>
    <w:div w:id="194669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00Projects\VA%20LWD%20Web\VA%20OER%20%20Tamplate\OER%20Ta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A3EE7E-3212-48B1-B3E6-4CA845232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OER Tamplate</Template>
  <TotalTime>83</TotalTime>
  <Pages>3</Pages>
  <Words>568</Words>
  <Characters>3239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Pallavi</cp:lastModifiedBy>
  <cp:revision>13</cp:revision>
  <cp:lastPrinted>2013-11-13T11:45:00Z</cp:lastPrinted>
  <dcterms:created xsi:type="dcterms:W3CDTF">2013-11-13T10:38:00Z</dcterms:created>
  <dcterms:modified xsi:type="dcterms:W3CDTF">2014-09-04T07:37:00Z</dcterms:modified>
</cp:coreProperties>
</file>