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D3" w:rsidRDefault="0069619A" w:rsidP="006376E8">
      <w:pPr>
        <w:spacing w:after="80" w:line="240" w:lineRule="auto"/>
        <w:contextualSpacing/>
        <w:rPr>
          <w:sz w:val="24"/>
          <w:szCs w:val="24"/>
        </w:rPr>
      </w:pPr>
      <w:r>
        <w:rPr>
          <w:noProof/>
          <w:sz w:val="24"/>
          <w:szCs w:val="24"/>
          <w:lang w:val="en-US"/>
        </w:rPr>
        <w:drawing>
          <wp:anchor distT="0" distB="0" distL="114300" distR="114300" simplePos="0" relativeHeight="251659776" behindDoc="0" locked="0" layoutInCell="1" allowOverlap="1">
            <wp:simplePos x="0" y="0"/>
            <wp:positionH relativeFrom="column">
              <wp:posOffset>3805555</wp:posOffset>
            </wp:positionH>
            <wp:positionV relativeFrom="paragraph">
              <wp:posOffset>-649605</wp:posOffset>
            </wp:positionV>
            <wp:extent cx="2383155" cy="1664335"/>
            <wp:effectExtent l="19050" t="0" r="0" b="0"/>
            <wp:wrapThrough wrapText="bothSides">
              <wp:wrapPolygon edited="0">
                <wp:start x="-173" y="0"/>
                <wp:lineTo x="-173" y="21262"/>
                <wp:lineTo x="21583" y="21262"/>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3155" cy="1664335"/>
                    </a:xfrm>
                    <a:prstGeom prst="rect">
                      <a:avLst/>
                    </a:prstGeom>
                    <a:noFill/>
                    <a:ln w="9525">
                      <a:noFill/>
                      <a:miter lim="800000"/>
                      <a:headEnd/>
                      <a:tailEnd/>
                    </a:ln>
                  </pic:spPr>
                </pic:pic>
              </a:graphicData>
            </a:graphic>
          </wp:anchor>
        </w:drawing>
      </w:r>
      <w:r w:rsidR="007D3701">
        <w:rPr>
          <w:noProof/>
          <w:sz w:val="24"/>
          <w:szCs w:val="24"/>
          <w:lang w:val="en-US" w:eastAsia="zh-TW" w:bidi="ar-SA"/>
        </w:rPr>
        <w:pict>
          <v:shapetype id="_x0000_t202" coordsize="21600,21600" o:spt="202" path="m,l,21600r21600,l21600,xe">
            <v:stroke joinstyle="miter"/>
            <v:path gradientshapeok="t" o:connecttype="rect"/>
          </v:shapetype>
          <v:shape id="_x0000_s1026" type="#_x0000_t202" style="position:absolute;margin-left:-34.7pt;margin-top:-39.95pt;width:334pt;height:131.25pt;z-index:-251658752;mso-position-horizontal-relative:text;mso-position-vertical-relative:text;mso-width-relative:margin;mso-height-relative:margin" wrapcoords="0 0" filled="f" stroked="f" strokecolor="white">
            <v:textbox style="mso-next-textbox:#_x0000_s1026">
              <w:txbxContent>
                <w:p w:rsidR="006F06BF" w:rsidRDefault="003778C3" w:rsidP="00AF4961">
                  <w:pPr>
                    <w:spacing w:after="100" w:line="240" w:lineRule="auto"/>
                    <w:jc w:val="center"/>
                    <w:rPr>
                      <w:rFonts w:ascii="Trebuchet MS" w:hAnsi="Trebuchet MS"/>
                      <w:b/>
                      <w:bCs/>
                      <w:color w:val="002060"/>
                      <w:sz w:val="56"/>
                      <w:szCs w:val="56"/>
                    </w:rPr>
                  </w:pPr>
                  <w:r>
                    <w:rPr>
                      <w:rFonts w:ascii="Trebuchet MS" w:hAnsi="Trebuchet MS"/>
                      <w:b/>
                      <w:bCs/>
                      <w:color w:val="002060"/>
                      <w:sz w:val="56"/>
                      <w:szCs w:val="56"/>
                    </w:rPr>
                    <w:t>Food Safety</w:t>
                  </w:r>
                </w:p>
                <w:p w:rsidR="003778C3" w:rsidRPr="004805FD" w:rsidRDefault="003778C3" w:rsidP="00AF4961">
                  <w:pPr>
                    <w:spacing w:after="100" w:line="240" w:lineRule="auto"/>
                    <w:jc w:val="center"/>
                    <w:rPr>
                      <w:rFonts w:ascii="Trebuchet MS" w:hAnsi="Trebuchet MS"/>
                      <w:b/>
                      <w:bCs/>
                      <w:color w:val="002060"/>
                      <w:sz w:val="56"/>
                      <w:szCs w:val="56"/>
                    </w:rPr>
                  </w:pPr>
                </w:p>
              </w:txbxContent>
            </v:textbox>
            <w10:wrap type="topAndBottom"/>
          </v:shape>
        </w:pict>
      </w:r>
      <w:r w:rsidR="007D3701" w:rsidRPr="007D3701">
        <w:rPr>
          <w:noProof/>
          <w:sz w:val="24"/>
          <w:szCs w:val="24"/>
          <w:lang w:eastAsia="en-IN"/>
        </w:rPr>
        <w:pict>
          <v:shape id="_x0000_s1034" type="#_x0000_t202" style="position:absolute;margin-left:299.3pt;margin-top:79.05pt;width:187.6pt;height:25pt;z-index:-251654656;mso-position-horizontal-relative:text;mso-position-vertical-relative:text;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p>
    <w:p w:rsidR="003778C3" w:rsidRPr="001E74E2" w:rsidRDefault="003778C3" w:rsidP="003778C3">
      <w:pPr>
        <w:pStyle w:val="Heading1"/>
        <w:rPr>
          <w:rFonts w:asciiTheme="minorHAnsi" w:hAnsiTheme="minorHAnsi" w:cstheme="minorHAnsi"/>
          <w:color w:val="004080"/>
          <w:sz w:val="26"/>
          <w:szCs w:val="26"/>
        </w:rPr>
      </w:pPr>
      <w:r w:rsidRPr="001E74E2">
        <w:rPr>
          <w:rFonts w:asciiTheme="minorHAnsi" w:hAnsiTheme="minorHAnsi" w:cstheme="minorHAnsi"/>
          <w:color w:val="004080"/>
          <w:sz w:val="26"/>
          <w:szCs w:val="26"/>
        </w:rPr>
        <w:t>Food Safety</w:t>
      </w:r>
    </w:p>
    <w:p w:rsidR="003778C3" w:rsidRPr="001E74E2" w:rsidRDefault="003778C3" w:rsidP="003778C3">
      <w:pPr>
        <w:pStyle w:val="NormalWeb"/>
        <w:jc w:val="both"/>
        <w:rPr>
          <w:rFonts w:asciiTheme="minorHAnsi" w:hAnsiTheme="minorHAnsi" w:cstheme="minorHAnsi"/>
          <w:color w:val="000000"/>
          <w:sz w:val="26"/>
          <w:szCs w:val="26"/>
        </w:rPr>
      </w:pPr>
      <w:r w:rsidRPr="001E74E2">
        <w:rPr>
          <w:rFonts w:asciiTheme="minorHAnsi" w:hAnsiTheme="minorHAnsi" w:cstheme="minorHAnsi"/>
          <w:color w:val="000000"/>
          <w:sz w:val="26"/>
          <w:szCs w:val="26"/>
        </w:rPr>
        <w:t>Food safety is about handling, storing and preparing food to prevent infection and help to make sure that our food keeps enough nutrients for us to have a healthy diet. Unsafe food and water means that - it has been exposed to dirt and germs or may even be rotten, which can cause infections or diseases such as diarrhea, meningitis, etc.</w:t>
      </w:r>
    </w:p>
    <w:p w:rsidR="003778C3" w:rsidRDefault="003778C3" w:rsidP="003778C3">
      <w:pPr>
        <w:rPr>
          <w:rFonts w:asciiTheme="minorHAnsi" w:hAnsiTheme="minorHAnsi" w:cstheme="minorHAnsi"/>
          <w:color w:val="000000"/>
          <w:sz w:val="26"/>
          <w:szCs w:val="26"/>
        </w:rPr>
      </w:pPr>
      <w:r w:rsidRPr="001E74E2">
        <w:rPr>
          <w:rFonts w:asciiTheme="minorHAnsi" w:hAnsiTheme="minorHAnsi" w:cstheme="minorHAnsi"/>
          <w:color w:val="000000"/>
          <w:sz w:val="26"/>
          <w:szCs w:val="26"/>
        </w:rPr>
        <w:t>These diseases can make people very sick or even be life threatening. When people are sick, they are weak and would have difficulty working or concentrating at school. Some of these infections also make it difficult for our bodies to absorb the nutrients they need to get healthy. Unsafe or stale foods also deteriorate and are of poor quality, which means they lose nutrients and so we do not get enough of what we need for a healthy diet, so unsafe food can also lead to poor nutrition.</w:t>
      </w:r>
    </w:p>
    <w:p w:rsidR="003778C3" w:rsidRDefault="003778C3" w:rsidP="003778C3">
      <w:pPr>
        <w:rPr>
          <w:rFonts w:asciiTheme="minorHAnsi" w:hAnsiTheme="minorHAnsi" w:cstheme="minorHAnsi"/>
          <w:color w:val="000000"/>
          <w:sz w:val="26"/>
          <w:szCs w:val="26"/>
        </w:rPr>
      </w:pPr>
      <w:r>
        <w:rPr>
          <w:rFonts w:asciiTheme="minorHAnsi" w:hAnsiTheme="minorHAnsi" w:cstheme="minorHAnsi"/>
          <w:color w:val="000000"/>
          <w:sz w:val="26"/>
          <w:szCs w:val="26"/>
        </w:rPr>
        <w:t>To get more information regarding food safety – follow the link below:</w:t>
      </w:r>
    </w:p>
    <w:p w:rsidR="003778C3" w:rsidRDefault="00C66830" w:rsidP="003778C3">
      <w:pPr>
        <w:rPr>
          <w:rFonts w:asciiTheme="minorHAnsi" w:hAnsiTheme="minorHAnsi" w:cstheme="minorHAnsi"/>
          <w:color w:val="000000"/>
          <w:sz w:val="26"/>
          <w:szCs w:val="26"/>
        </w:rPr>
      </w:pPr>
      <w:hyperlink r:id="rId9" w:history="1">
        <w:r w:rsidRPr="00C66830">
          <w:rPr>
            <w:rStyle w:val="Hyperlink"/>
            <w:rFonts w:asciiTheme="minorHAnsi" w:hAnsiTheme="minorHAnsi" w:cstheme="minorHAnsi"/>
            <w:sz w:val="26"/>
            <w:szCs w:val="26"/>
          </w:rPr>
          <w:t>Food safety.pptx</w:t>
        </w:r>
      </w:hyperlink>
    </w:p>
    <w:p w:rsidR="003778C3" w:rsidRDefault="003778C3" w:rsidP="003778C3">
      <w:pPr>
        <w:rPr>
          <w:rFonts w:eastAsia="Times New Roman" w:cstheme="minorHAnsi"/>
          <w:b/>
          <w:bCs/>
          <w:sz w:val="26"/>
          <w:szCs w:val="26"/>
        </w:rPr>
      </w:pPr>
      <w:r w:rsidRPr="001E74E2">
        <w:rPr>
          <w:rFonts w:eastAsia="Times New Roman" w:cstheme="minorHAnsi"/>
          <w:b/>
          <w:bCs/>
          <w:sz w:val="26"/>
          <w:szCs w:val="26"/>
        </w:rPr>
        <w:t>Safe Food for Good Nutrition</w:t>
      </w:r>
    </w:p>
    <w:p w:rsidR="003778C3" w:rsidRPr="001E74E2" w:rsidRDefault="003778C3" w:rsidP="003778C3">
      <w:pPr>
        <w:rPr>
          <w:rFonts w:eastAsia="Times New Roman" w:cstheme="minorHAnsi"/>
          <w:sz w:val="26"/>
          <w:szCs w:val="26"/>
        </w:rPr>
      </w:pPr>
      <w:r>
        <w:rPr>
          <w:rFonts w:eastAsia="Times New Roman" w:cstheme="minorHAnsi"/>
          <w:sz w:val="28"/>
          <w:szCs w:val="28"/>
        </w:rPr>
        <w:t xml:space="preserve"> </w:t>
      </w:r>
      <w:r w:rsidRPr="001E74E2">
        <w:rPr>
          <w:rFonts w:eastAsia="Times New Roman" w:cstheme="minorHAnsi"/>
          <w:b/>
          <w:bCs/>
          <w:sz w:val="26"/>
          <w:szCs w:val="26"/>
        </w:rPr>
        <w:t>Objective</w:t>
      </w:r>
      <w:r>
        <w:rPr>
          <w:rFonts w:eastAsia="Times New Roman" w:cstheme="minorHAnsi"/>
          <w:sz w:val="28"/>
          <w:szCs w:val="28"/>
        </w:rPr>
        <w:t xml:space="preserve">: </w:t>
      </w:r>
      <w:r w:rsidRPr="001E74E2">
        <w:rPr>
          <w:rFonts w:eastAsia="Times New Roman" w:cstheme="minorHAnsi"/>
          <w:sz w:val="26"/>
          <w:szCs w:val="26"/>
        </w:rPr>
        <w:t>To understand the importance of safe food and water for good nutrition and preventing diseases</w:t>
      </w:r>
    </w:p>
    <w:p w:rsidR="003778C3" w:rsidRPr="001E74E2" w:rsidRDefault="003778C3" w:rsidP="003778C3">
      <w:pPr>
        <w:pStyle w:val="NormalWeb"/>
        <w:jc w:val="both"/>
        <w:rPr>
          <w:rFonts w:asciiTheme="minorHAnsi" w:hAnsiTheme="minorHAnsi" w:cstheme="minorHAnsi"/>
          <w:color w:val="000000"/>
          <w:sz w:val="26"/>
          <w:szCs w:val="26"/>
        </w:rPr>
      </w:pPr>
      <w:r w:rsidRPr="001E74E2">
        <w:rPr>
          <w:rFonts w:asciiTheme="minorHAnsi" w:hAnsiTheme="minorHAnsi" w:cstheme="minorHAnsi"/>
          <w:b/>
          <w:bCs/>
          <w:color w:val="000000"/>
          <w:sz w:val="26"/>
          <w:szCs w:val="26"/>
        </w:rPr>
        <w:t>Introduction</w:t>
      </w:r>
    </w:p>
    <w:p w:rsidR="003778C3" w:rsidRPr="001E74E2" w:rsidRDefault="003778C3" w:rsidP="003778C3">
      <w:pPr>
        <w:pStyle w:val="NormalWeb"/>
        <w:jc w:val="both"/>
        <w:rPr>
          <w:rFonts w:asciiTheme="minorHAnsi" w:hAnsiTheme="minorHAnsi" w:cstheme="minorHAnsi"/>
          <w:color w:val="000000"/>
          <w:sz w:val="26"/>
          <w:szCs w:val="26"/>
        </w:rPr>
      </w:pPr>
      <w:r w:rsidRPr="001E74E2">
        <w:rPr>
          <w:rFonts w:asciiTheme="minorHAnsi" w:hAnsiTheme="minorHAnsi" w:cstheme="minorHAnsi"/>
          <w:color w:val="000000"/>
          <w:sz w:val="26"/>
          <w:szCs w:val="26"/>
        </w:rPr>
        <w:t>1. Point to the guideline on the</w:t>
      </w:r>
      <w:r w:rsidRPr="001E74E2">
        <w:rPr>
          <w:rStyle w:val="apple-converted-space"/>
          <w:rFonts w:asciiTheme="minorHAnsi" w:hAnsiTheme="minorHAnsi" w:cstheme="minorHAnsi"/>
          <w:color w:val="000000"/>
          <w:sz w:val="26"/>
          <w:szCs w:val="26"/>
        </w:rPr>
        <w:t> </w:t>
      </w:r>
      <w:r w:rsidRPr="001E74E2">
        <w:rPr>
          <w:rFonts w:asciiTheme="minorHAnsi" w:hAnsiTheme="minorHAnsi" w:cstheme="minorHAnsi"/>
          <w:b/>
          <w:bCs/>
          <w:i/>
          <w:iCs/>
          <w:color w:val="000000"/>
          <w:sz w:val="26"/>
          <w:szCs w:val="26"/>
        </w:rPr>
        <w:t>"Consume clean and safe water and food"</w:t>
      </w:r>
      <w:r w:rsidRPr="001E74E2">
        <w:rPr>
          <w:rStyle w:val="apple-converted-space"/>
          <w:rFonts w:asciiTheme="minorHAnsi" w:hAnsiTheme="minorHAnsi" w:cstheme="minorHAnsi"/>
          <w:b/>
          <w:bCs/>
          <w:i/>
          <w:iCs/>
          <w:color w:val="000000"/>
          <w:sz w:val="26"/>
          <w:szCs w:val="26"/>
        </w:rPr>
        <w:t> </w:t>
      </w:r>
      <w:r w:rsidRPr="001E74E2">
        <w:rPr>
          <w:rFonts w:asciiTheme="minorHAnsi" w:hAnsiTheme="minorHAnsi" w:cstheme="minorHAnsi"/>
          <w:color w:val="000000"/>
          <w:sz w:val="26"/>
          <w:szCs w:val="26"/>
        </w:rPr>
        <w:t>and is to help to understand the importance of safe food and water for good nutrition.</w:t>
      </w:r>
    </w:p>
    <w:p w:rsidR="003778C3" w:rsidRPr="001E74E2" w:rsidRDefault="003778C3" w:rsidP="003778C3">
      <w:pPr>
        <w:pStyle w:val="NormalWeb"/>
        <w:jc w:val="both"/>
        <w:rPr>
          <w:rFonts w:asciiTheme="minorHAnsi" w:hAnsiTheme="minorHAnsi" w:cstheme="minorHAnsi"/>
          <w:color w:val="000000"/>
          <w:sz w:val="26"/>
          <w:szCs w:val="26"/>
        </w:rPr>
      </w:pPr>
      <w:r w:rsidRPr="001E74E2">
        <w:rPr>
          <w:rFonts w:asciiTheme="minorHAnsi" w:hAnsiTheme="minorHAnsi" w:cstheme="minorHAnsi"/>
          <w:color w:val="000000"/>
          <w:sz w:val="26"/>
          <w:szCs w:val="26"/>
        </w:rPr>
        <w:t xml:space="preserve"> "Healthy Food" doesn't just mean that which is good for a balanced diet, but that this also means foods which are in good condition and safe to eat.</w:t>
      </w:r>
    </w:p>
    <w:p w:rsidR="003778C3" w:rsidRPr="001E74E2" w:rsidRDefault="003778C3" w:rsidP="003778C3">
      <w:pPr>
        <w:pStyle w:val="NormalWeb"/>
        <w:numPr>
          <w:ilvl w:val="0"/>
          <w:numId w:val="5"/>
        </w:numPr>
        <w:jc w:val="both"/>
        <w:rPr>
          <w:rFonts w:asciiTheme="minorHAnsi" w:hAnsiTheme="minorHAnsi" w:cstheme="minorHAnsi"/>
          <w:color w:val="000000"/>
          <w:sz w:val="26"/>
          <w:szCs w:val="26"/>
        </w:rPr>
      </w:pPr>
      <w:r w:rsidRPr="001E74E2">
        <w:rPr>
          <w:rFonts w:asciiTheme="minorHAnsi" w:hAnsiTheme="minorHAnsi" w:cstheme="minorHAnsi"/>
          <w:color w:val="000000"/>
          <w:sz w:val="26"/>
          <w:szCs w:val="26"/>
        </w:rPr>
        <w:t>What other things can we do to prevent contamination of our water?</w:t>
      </w:r>
    </w:p>
    <w:p w:rsidR="003778C3" w:rsidRPr="001E74E2" w:rsidRDefault="003778C3" w:rsidP="003778C3">
      <w:pPr>
        <w:pStyle w:val="NormalWeb"/>
        <w:ind w:left="720"/>
        <w:jc w:val="both"/>
        <w:rPr>
          <w:rFonts w:asciiTheme="minorHAnsi" w:hAnsiTheme="minorHAnsi" w:cstheme="minorHAnsi"/>
          <w:color w:val="000000"/>
          <w:sz w:val="26"/>
          <w:szCs w:val="26"/>
        </w:rPr>
      </w:pPr>
      <w:r w:rsidRPr="001E74E2">
        <w:rPr>
          <w:rFonts w:asciiTheme="minorHAnsi" w:hAnsiTheme="minorHAnsi" w:cstheme="minorHAnsi"/>
          <w:i/>
          <w:iCs/>
          <w:color w:val="000000"/>
          <w:sz w:val="26"/>
          <w:szCs w:val="26"/>
        </w:rPr>
        <w:t>Have separate water sources for livestock; prevent human and animal faeces from contaminating drinking water.</w:t>
      </w:r>
    </w:p>
    <w:p w:rsidR="003778C3" w:rsidRPr="001E74E2" w:rsidRDefault="003778C3" w:rsidP="003778C3">
      <w:pPr>
        <w:pStyle w:val="NormalWeb"/>
        <w:numPr>
          <w:ilvl w:val="0"/>
          <w:numId w:val="5"/>
        </w:numPr>
        <w:jc w:val="both"/>
        <w:rPr>
          <w:rFonts w:asciiTheme="minorHAnsi" w:hAnsiTheme="minorHAnsi" w:cstheme="minorHAnsi"/>
          <w:color w:val="000000"/>
          <w:sz w:val="26"/>
          <w:szCs w:val="26"/>
        </w:rPr>
      </w:pPr>
      <w:r w:rsidRPr="001E74E2">
        <w:rPr>
          <w:rFonts w:asciiTheme="minorHAnsi" w:hAnsiTheme="minorHAnsi" w:cstheme="minorHAnsi"/>
          <w:color w:val="000000"/>
          <w:sz w:val="26"/>
          <w:szCs w:val="26"/>
        </w:rPr>
        <w:t>What other things can we do to prevent contamination of food?</w:t>
      </w:r>
    </w:p>
    <w:p w:rsidR="003778C3" w:rsidRPr="001E74E2" w:rsidRDefault="003778C3" w:rsidP="003778C3">
      <w:pPr>
        <w:pStyle w:val="NormalWeb"/>
        <w:ind w:left="720"/>
        <w:jc w:val="both"/>
        <w:rPr>
          <w:rFonts w:asciiTheme="minorHAnsi" w:hAnsiTheme="minorHAnsi" w:cstheme="minorHAnsi"/>
          <w:color w:val="000000"/>
          <w:sz w:val="26"/>
          <w:szCs w:val="26"/>
        </w:rPr>
      </w:pPr>
      <w:r w:rsidRPr="001E74E2">
        <w:rPr>
          <w:rFonts w:asciiTheme="minorHAnsi" w:hAnsiTheme="minorHAnsi" w:cstheme="minorHAnsi"/>
          <w:i/>
          <w:iCs/>
          <w:color w:val="000000"/>
          <w:sz w:val="26"/>
          <w:szCs w:val="26"/>
        </w:rPr>
        <w:lastRenderedPageBreak/>
        <w:t>Bury or dispose of household waste in bags and bins (decaying food particles in litter attract flies, which can carry the disease to our food) use pit latrines, wash the udders of livestock before milking, keeping milking pails clean and properly stored.</w:t>
      </w:r>
    </w:p>
    <w:p w:rsidR="003778C3" w:rsidRPr="001E74E2" w:rsidRDefault="003778C3" w:rsidP="003778C3">
      <w:pPr>
        <w:pStyle w:val="NormalWeb"/>
        <w:numPr>
          <w:ilvl w:val="0"/>
          <w:numId w:val="5"/>
        </w:numPr>
        <w:jc w:val="both"/>
        <w:rPr>
          <w:rFonts w:asciiTheme="minorHAnsi" w:hAnsiTheme="minorHAnsi" w:cstheme="minorHAnsi"/>
          <w:color w:val="000000"/>
          <w:sz w:val="26"/>
          <w:szCs w:val="26"/>
        </w:rPr>
      </w:pPr>
      <w:r w:rsidRPr="001E74E2">
        <w:rPr>
          <w:rFonts w:asciiTheme="minorHAnsi" w:hAnsiTheme="minorHAnsi" w:cstheme="minorHAnsi"/>
          <w:color w:val="000000"/>
          <w:sz w:val="26"/>
          <w:szCs w:val="26"/>
        </w:rPr>
        <w:t>What can we do to avoid buying old food?</w:t>
      </w:r>
    </w:p>
    <w:p w:rsidR="003778C3" w:rsidRPr="001E74E2" w:rsidRDefault="003778C3" w:rsidP="003778C3">
      <w:pPr>
        <w:pStyle w:val="NormalWeb"/>
        <w:ind w:left="720"/>
        <w:jc w:val="both"/>
        <w:rPr>
          <w:rFonts w:asciiTheme="minorHAnsi" w:hAnsiTheme="minorHAnsi" w:cstheme="minorHAnsi"/>
          <w:color w:val="000000"/>
          <w:sz w:val="26"/>
          <w:szCs w:val="26"/>
        </w:rPr>
      </w:pPr>
      <w:r w:rsidRPr="001E74E2">
        <w:rPr>
          <w:rFonts w:asciiTheme="minorHAnsi" w:hAnsiTheme="minorHAnsi" w:cstheme="minorHAnsi"/>
          <w:i/>
          <w:iCs/>
          <w:color w:val="000000"/>
          <w:sz w:val="26"/>
          <w:szCs w:val="26"/>
        </w:rPr>
        <w:t>Check the "sell by" dates on containers; choose fresh, healthy-looking foods.</w:t>
      </w:r>
    </w:p>
    <w:p w:rsidR="003778C3" w:rsidRPr="001E74E2" w:rsidRDefault="003778C3" w:rsidP="003778C3">
      <w:pPr>
        <w:pStyle w:val="NormalWeb"/>
        <w:numPr>
          <w:ilvl w:val="0"/>
          <w:numId w:val="5"/>
        </w:numPr>
        <w:jc w:val="both"/>
        <w:rPr>
          <w:rFonts w:asciiTheme="minorHAnsi" w:hAnsiTheme="minorHAnsi" w:cstheme="minorHAnsi"/>
          <w:color w:val="000000"/>
          <w:sz w:val="26"/>
          <w:szCs w:val="26"/>
        </w:rPr>
      </w:pPr>
      <w:r w:rsidRPr="001E74E2">
        <w:rPr>
          <w:rFonts w:asciiTheme="minorHAnsi" w:hAnsiTheme="minorHAnsi" w:cstheme="minorHAnsi"/>
          <w:color w:val="000000"/>
          <w:sz w:val="26"/>
          <w:szCs w:val="26"/>
        </w:rPr>
        <w:t>Why do you think we should cook or reheat food properly?</w:t>
      </w:r>
      <w:r w:rsidRPr="001E74E2">
        <w:rPr>
          <w:rStyle w:val="apple-converted-space"/>
          <w:rFonts w:asciiTheme="minorHAnsi" w:hAnsiTheme="minorHAnsi" w:cstheme="minorHAnsi"/>
          <w:color w:val="000000"/>
          <w:sz w:val="26"/>
          <w:szCs w:val="26"/>
        </w:rPr>
        <w:t> </w:t>
      </w:r>
      <w:r w:rsidRPr="001E74E2">
        <w:rPr>
          <w:rFonts w:asciiTheme="minorHAnsi" w:hAnsiTheme="minorHAnsi" w:cstheme="minorHAnsi"/>
          <w:i/>
          <w:iCs/>
          <w:color w:val="000000"/>
          <w:sz w:val="26"/>
          <w:szCs w:val="26"/>
        </w:rPr>
        <w:t>Heat from cooking can destroy germs.</w:t>
      </w:r>
    </w:p>
    <w:p w:rsidR="003778C3" w:rsidRDefault="003778C3" w:rsidP="003778C3">
      <w:pPr>
        <w:pStyle w:val="NormalWeb"/>
        <w:rPr>
          <w:rFonts w:asciiTheme="minorHAnsi" w:hAnsiTheme="minorHAnsi" w:cstheme="minorHAnsi"/>
          <w:b/>
          <w:bCs/>
          <w:color w:val="000000"/>
          <w:sz w:val="26"/>
          <w:szCs w:val="26"/>
        </w:rPr>
      </w:pPr>
      <w:r w:rsidRPr="001E74E2">
        <w:rPr>
          <w:rFonts w:asciiTheme="minorHAnsi" w:hAnsiTheme="minorHAnsi" w:cstheme="minorHAnsi"/>
          <w:b/>
          <w:bCs/>
          <w:color w:val="000000"/>
          <w:sz w:val="26"/>
          <w:szCs w:val="26"/>
        </w:rPr>
        <w:t>Clean and safe food is very important to prevent germs from getting into foods and water. Such germs not only cause diseases, but they also destroy valuable nutrients in the food.</w:t>
      </w:r>
    </w:p>
    <w:p w:rsidR="00ED4C10" w:rsidRPr="001E74E2" w:rsidRDefault="00ED4C10" w:rsidP="003778C3">
      <w:pPr>
        <w:pStyle w:val="NormalWeb"/>
        <w:rPr>
          <w:rFonts w:asciiTheme="minorHAnsi" w:hAnsiTheme="minorHAnsi" w:cstheme="minorHAnsi"/>
          <w:color w:val="000000"/>
          <w:sz w:val="26"/>
          <w:szCs w:val="26"/>
        </w:rPr>
      </w:pPr>
      <w:r>
        <w:rPr>
          <w:rFonts w:asciiTheme="minorHAnsi" w:hAnsiTheme="minorHAnsi" w:cstheme="minorHAnsi"/>
          <w:b/>
          <w:bCs/>
          <w:color w:val="000000"/>
          <w:sz w:val="26"/>
          <w:szCs w:val="26"/>
        </w:rPr>
        <w:t>Some measures to followed while handling food sources and food:</w:t>
      </w:r>
    </w:p>
    <w:p w:rsidR="003778C3" w:rsidRPr="001E74E2" w:rsidRDefault="003778C3" w:rsidP="00ED4C10">
      <w:pPr>
        <w:pStyle w:val="NormalWeb"/>
        <w:numPr>
          <w:ilvl w:val="0"/>
          <w:numId w:val="6"/>
        </w:numPr>
        <w:spacing w:line="360" w:lineRule="auto"/>
        <w:jc w:val="both"/>
        <w:rPr>
          <w:rFonts w:asciiTheme="minorHAnsi" w:hAnsiTheme="minorHAnsi" w:cstheme="minorHAnsi"/>
          <w:color w:val="000000"/>
          <w:sz w:val="26"/>
          <w:szCs w:val="26"/>
        </w:rPr>
      </w:pPr>
      <w:r w:rsidRPr="001E74E2">
        <w:rPr>
          <w:rFonts w:asciiTheme="minorHAnsi" w:hAnsiTheme="minorHAnsi" w:cstheme="minorHAnsi"/>
          <w:color w:val="000000"/>
          <w:sz w:val="26"/>
          <w:szCs w:val="26"/>
        </w:rPr>
        <w:t>Wash hands with soap and clean water after going to the toilet, changing babies' nappies and working with animals. Also wash hands before working with food and before eating.</w:t>
      </w:r>
    </w:p>
    <w:p w:rsidR="003778C3" w:rsidRPr="001E74E2" w:rsidRDefault="003778C3" w:rsidP="00ED4C10">
      <w:pPr>
        <w:pStyle w:val="NormalWeb"/>
        <w:numPr>
          <w:ilvl w:val="0"/>
          <w:numId w:val="6"/>
        </w:numPr>
        <w:spacing w:line="360" w:lineRule="auto"/>
        <w:jc w:val="both"/>
        <w:rPr>
          <w:rFonts w:asciiTheme="minorHAnsi" w:hAnsiTheme="minorHAnsi" w:cstheme="minorHAnsi"/>
          <w:color w:val="000000"/>
          <w:sz w:val="26"/>
          <w:szCs w:val="26"/>
        </w:rPr>
      </w:pPr>
      <w:r w:rsidRPr="001E74E2">
        <w:rPr>
          <w:rFonts w:asciiTheme="minorHAnsi" w:hAnsiTheme="minorHAnsi" w:cstheme="minorHAnsi"/>
          <w:color w:val="000000"/>
          <w:sz w:val="26"/>
          <w:szCs w:val="26"/>
        </w:rPr>
        <w:t>Wash all fruit and vegetables in clean water before eating and cooking. Add a teaspoon of salt to this water.</w:t>
      </w:r>
    </w:p>
    <w:p w:rsidR="003778C3" w:rsidRPr="001E74E2" w:rsidRDefault="003778C3" w:rsidP="00ED4C10">
      <w:pPr>
        <w:pStyle w:val="NormalWeb"/>
        <w:numPr>
          <w:ilvl w:val="0"/>
          <w:numId w:val="6"/>
        </w:numPr>
        <w:spacing w:line="360" w:lineRule="auto"/>
        <w:jc w:val="both"/>
        <w:rPr>
          <w:rFonts w:asciiTheme="minorHAnsi" w:hAnsiTheme="minorHAnsi" w:cstheme="minorHAnsi"/>
          <w:color w:val="000000"/>
          <w:sz w:val="26"/>
          <w:szCs w:val="26"/>
        </w:rPr>
      </w:pPr>
      <w:r w:rsidRPr="001E74E2">
        <w:rPr>
          <w:rFonts w:asciiTheme="minorHAnsi" w:hAnsiTheme="minorHAnsi" w:cstheme="minorHAnsi"/>
          <w:color w:val="000000"/>
          <w:sz w:val="26"/>
          <w:szCs w:val="26"/>
        </w:rPr>
        <w:t>Wash the udder of the cow or goat well before milking.</w:t>
      </w:r>
    </w:p>
    <w:p w:rsidR="003778C3" w:rsidRPr="001E74E2" w:rsidRDefault="003778C3" w:rsidP="00ED4C10">
      <w:pPr>
        <w:pStyle w:val="NormalWeb"/>
        <w:numPr>
          <w:ilvl w:val="0"/>
          <w:numId w:val="6"/>
        </w:numPr>
        <w:spacing w:line="360" w:lineRule="auto"/>
        <w:jc w:val="both"/>
        <w:rPr>
          <w:rFonts w:asciiTheme="minorHAnsi" w:hAnsiTheme="minorHAnsi" w:cstheme="minorHAnsi"/>
          <w:color w:val="000000"/>
          <w:sz w:val="26"/>
          <w:szCs w:val="26"/>
        </w:rPr>
      </w:pPr>
      <w:r w:rsidRPr="001E74E2">
        <w:rPr>
          <w:rFonts w:asciiTheme="minorHAnsi" w:hAnsiTheme="minorHAnsi" w:cstheme="minorHAnsi"/>
          <w:color w:val="000000"/>
          <w:sz w:val="26"/>
          <w:szCs w:val="26"/>
        </w:rPr>
        <w:t>Wash dishes and utensils (knives, spoons, etc) immediately after use and store them in a clean place where flies or dust can't get on them.</w:t>
      </w:r>
    </w:p>
    <w:p w:rsidR="003778C3" w:rsidRPr="001E74E2" w:rsidRDefault="003778C3" w:rsidP="00ED4C10">
      <w:pPr>
        <w:pStyle w:val="NormalWeb"/>
        <w:numPr>
          <w:ilvl w:val="0"/>
          <w:numId w:val="6"/>
        </w:numPr>
        <w:spacing w:line="360" w:lineRule="auto"/>
        <w:jc w:val="both"/>
        <w:rPr>
          <w:rFonts w:asciiTheme="minorHAnsi" w:hAnsiTheme="minorHAnsi" w:cstheme="minorHAnsi"/>
          <w:color w:val="000000"/>
          <w:sz w:val="26"/>
          <w:szCs w:val="26"/>
        </w:rPr>
      </w:pPr>
      <w:r w:rsidRPr="001E74E2">
        <w:rPr>
          <w:rFonts w:asciiTheme="minorHAnsi" w:hAnsiTheme="minorHAnsi" w:cstheme="minorHAnsi"/>
          <w:color w:val="000000"/>
          <w:sz w:val="26"/>
          <w:szCs w:val="26"/>
        </w:rPr>
        <w:t>Choose fruit and vegetables that are fresh and healthy-looking.</w:t>
      </w:r>
    </w:p>
    <w:p w:rsidR="003778C3" w:rsidRPr="001E74E2" w:rsidRDefault="003778C3" w:rsidP="00ED4C10">
      <w:pPr>
        <w:pStyle w:val="NormalWeb"/>
        <w:numPr>
          <w:ilvl w:val="0"/>
          <w:numId w:val="6"/>
        </w:numPr>
        <w:spacing w:line="360" w:lineRule="auto"/>
        <w:jc w:val="both"/>
        <w:rPr>
          <w:rFonts w:asciiTheme="minorHAnsi" w:hAnsiTheme="minorHAnsi" w:cstheme="minorHAnsi"/>
          <w:color w:val="000000"/>
          <w:sz w:val="26"/>
          <w:szCs w:val="26"/>
        </w:rPr>
      </w:pPr>
      <w:r w:rsidRPr="001E74E2">
        <w:rPr>
          <w:rFonts w:asciiTheme="minorHAnsi" w:hAnsiTheme="minorHAnsi" w:cstheme="minorHAnsi"/>
          <w:color w:val="000000"/>
          <w:sz w:val="26"/>
          <w:szCs w:val="26"/>
        </w:rPr>
        <w:t>Boil water and milk for at least 5 minutes. (A small glass bottle, or china cup or saucer placed in the pot will stop the milk from boiling over).</w:t>
      </w:r>
    </w:p>
    <w:p w:rsidR="003778C3" w:rsidRPr="001E74E2" w:rsidRDefault="003778C3" w:rsidP="00ED4C10">
      <w:pPr>
        <w:pStyle w:val="NormalWeb"/>
        <w:numPr>
          <w:ilvl w:val="0"/>
          <w:numId w:val="6"/>
        </w:numPr>
        <w:spacing w:line="360" w:lineRule="auto"/>
        <w:jc w:val="both"/>
        <w:rPr>
          <w:rFonts w:asciiTheme="minorHAnsi" w:hAnsiTheme="minorHAnsi" w:cstheme="minorHAnsi"/>
          <w:color w:val="000000"/>
          <w:sz w:val="26"/>
          <w:szCs w:val="26"/>
        </w:rPr>
      </w:pPr>
      <w:r w:rsidRPr="001E74E2">
        <w:rPr>
          <w:rFonts w:asciiTheme="minorHAnsi" w:hAnsiTheme="minorHAnsi" w:cstheme="minorHAnsi"/>
          <w:color w:val="000000"/>
          <w:sz w:val="26"/>
          <w:szCs w:val="26"/>
        </w:rPr>
        <w:t>Do not eat cracked eggs. Wipe eggs clean with a clean, damp cloth before use, cook eggs until they are no longer runny.</w:t>
      </w:r>
    </w:p>
    <w:p w:rsidR="003778C3" w:rsidRPr="001E74E2" w:rsidRDefault="003778C3" w:rsidP="00ED4C10">
      <w:pPr>
        <w:pStyle w:val="NormalWeb"/>
        <w:numPr>
          <w:ilvl w:val="0"/>
          <w:numId w:val="6"/>
        </w:numPr>
        <w:spacing w:line="360" w:lineRule="auto"/>
        <w:jc w:val="both"/>
        <w:rPr>
          <w:rFonts w:asciiTheme="minorHAnsi" w:hAnsiTheme="minorHAnsi" w:cstheme="minorHAnsi"/>
          <w:color w:val="000000"/>
          <w:sz w:val="26"/>
          <w:szCs w:val="26"/>
        </w:rPr>
      </w:pPr>
      <w:r w:rsidRPr="001E74E2">
        <w:rPr>
          <w:rFonts w:asciiTheme="minorHAnsi" w:hAnsiTheme="minorHAnsi" w:cstheme="minorHAnsi"/>
          <w:color w:val="000000"/>
          <w:sz w:val="26"/>
          <w:szCs w:val="26"/>
        </w:rPr>
        <w:t>Avoid buying or eating food which is old. Check the sell-by dates on food products.</w:t>
      </w:r>
    </w:p>
    <w:p w:rsidR="003778C3" w:rsidRPr="001E74E2" w:rsidRDefault="003778C3" w:rsidP="00ED4C10">
      <w:pPr>
        <w:pStyle w:val="NormalWeb"/>
        <w:numPr>
          <w:ilvl w:val="0"/>
          <w:numId w:val="6"/>
        </w:numPr>
        <w:spacing w:line="360" w:lineRule="auto"/>
        <w:jc w:val="both"/>
        <w:rPr>
          <w:rFonts w:asciiTheme="minorHAnsi" w:hAnsiTheme="minorHAnsi" w:cstheme="minorHAnsi"/>
          <w:color w:val="000000"/>
          <w:sz w:val="26"/>
          <w:szCs w:val="26"/>
        </w:rPr>
      </w:pPr>
      <w:r w:rsidRPr="001E74E2">
        <w:rPr>
          <w:rFonts w:asciiTheme="minorHAnsi" w:hAnsiTheme="minorHAnsi" w:cstheme="minorHAnsi"/>
          <w:color w:val="000000"/>
          <w:sz w:val="26"/>
          <w:szCs w:val="26"/>
        </w:rPr>
        <w:t>Cook or reheat food properly, but avoid overcooking, because this can destroy nutrients. Also avoid cooking food in too much water, because the nutrients get lost when they go into the water.</w:t>
      </w:r>
    </w:p>
    <w:p w:rsidR="003778C3" w:rsidRPr="001E74E2" w:rsidRDefault="003778C3" w:rsidP="00ED4C10">
      <w:pPr>
        <w:pStyle w:val="NormalWeb"/>
        <w:numPr>
          <w:ilvl w:val="0"/>
          <w:numId w:val="6"/>
        </w:numPr>
        <w:spacing w:line="360" w:lineRule="auto"/>
        <w:jc w:val="both"/>
        <w:rPr>
          <w:rFonts w:asciiTheme="minorHAnsi" w:hAnsiTheme="minorHAnsi" w:cstheme="minorHAnsi"/>
          <w:color w:val="000000"/>
          <w:sz w:val="26"/>
          <w:szCs w:val="26"/>
        </w:rPr>
      </w:pPr>
      <w:r w:rsidRPr="001E74E2">
        <w:rPr>
          <w:rFonts w:asciiTheme="minorHAnsi" w:hAnsiTheme="minorHAnsi" w:cstheme="minorHAnsi"/>
          <w:color w:val="000000"/>
          <w:sz w:val="26"/>
          <w:szCs w:val="26"/>
        </w:rPr>
        <w:t>Keep cooked and raw foods apart when preparing or storing them. This helps to prevent germs from moving from one to the other.</w:t>
      </w:r>
    </w:p>
    <w:p w:rsidR="003778C3" w:rsidRPr="001E74E2" w:rsidRDefault="003778C3" w:rsidP="00ED4C10">
      <w:pPr>
        <w:pStyle w:val="NormalWeb"/>
        <w:numPr>
          <w:ilvl w:val="0"/>
          <w:numId w:val="6"/>
        </w:numPr>
        <w:spacing w:line="360" w:lineRule="auto"/>
        <w:jc w:val="both"/>
        <w:rPr>
          <w:rFonts w:asciiTheme="minorHAnsi" w:hAnsiTheme="minorHAnsi" w:cstheme="minorHAnsi"/>
          <w:color w:val="000000"/>
          <w:sz w:val="26"/>
          <w:szCs w:val="26"/>
        </w:rPr>
      </w:pPr>
      <w:r w:rsidRPr="001E74E2">
        <w:rPr>
          <w:rFonts w:asciiTheme="minorHAnsi" w:hAnsiTheme="minorHAnsi" w:cstheme="minorHAnsi"/>
          <w:color w:val="000000"/>
          <w:sz w:val="26"/>
          <w:szCs w:val="26"/>
        </w:rPr>
        <w:lastRenderedPageBreak/>
        <w:t>If you do not have a fridge, do not keep cooked food for more than a few hours in cool weather. In warm weather, eat it as soon as possible. To avoid waste, rather cook smaller amounts than cooking too much food which has to then be kept too long or thrown away.</w:t>
      </w:r>
    </w:p>
    <w:p w:rsidR="003778C3" w:rsidRPr="001E74E2" w:rsidRDefault="003778C3" w:rsidP="00ED4C10">
      <w:pPr>
        <w:pStyle w:val="NormalWeb"/>
        <w:numPr>
          <w:ilvl w:val="0"/>
          <w:numId w:val="6"/>
        </w:numPr>
        <w:spacing w:line="360" w:lineRule="auto"/>
        <w:jc w:val="both"/>
        <w:rPr>
          <w:rFonts w:asciiTheme="minorHAnsi" w:hAnsiTheme="minorHAnsi" w:cstheme="minorHAnsi"/>
          <w:color w:val="000000"/>
          <w:sz w:val="26"/>
          <w:szCs w:val="26"/>
        </w:rPr>
      </w:pPr>
      <w:r w:rsidRPr="001E74E2">
        <w:rPr>
          <w:rFonts w:asciiTheme="minorHAnsi" w:hAnsiTheme="minorHAnsi" w:cstheme="minorHAnsi"/>
          <w:color w:val="000000"/>
          <w:sz w:val="26"/>
          <w:szCs w:val="26"/>
        </w:rPr>
        <w:t>Keep food warm only as long as really needed; otherwise let if cool as soon and fast as possible. Warmth will encourage germs to breed.</w:t>
      </w:r>
    </w:p>
    <w:p w:rsidR="003778C3" w:rsidRPr="001E74E2" w:rsidRDefault="003778C3" w:rsidP="00ED4C10">
      <w:pPr>
        <w:pStyle w:val="NormalWeb"/>
        <w:numPr>
          <w:ilvl w:val="0"/>
          <w:numId w:val="6"/>
        </w:numPr>
        <w:spacing w:line="360" w:lineRule="auto"/>
        <w:jc w:val="both"/>
        <w:rPr>
          <w:rFonts w:asciiTheme="minorHAnsi" w:hAnsiTheme="minorHAnsi" w:cstheme="minorHAnsi"/>
          <w:color w:val="000000"/>
          <w:sz w:val="26"/>
          <w:szCs w:val="26"/>
        </w:rPr>
      </w:pPr>
      <w:r w:rsidRPr="001E74E2">
        <w:rPr>
          <w:rFonts w:asciiTheme="minorHAnsi" w:hAnsiTheme="minorHAnsi" w:cstheme="minorHAnsi"/>
          <w:color w:val="000000"/>
          <w:sz w:val="26"/>
          <w:szCs w:val="26"/>
        </w:rPr>
        <w:t>If you have a fridge, avoid keeping cooked food or raw meat for more than 24 hours unless it is in the freezer.</w:t>
      </w:r>
    </w:p>
    <w:p w:rsidR="003778C3" w:rsidRPr="001E74E2" w:rsidRDefault="003778C3" w:rsidP="00ED4C10">
      <w:pPr>
        <w:pStyle w:val="NormalWeb"/>
        <w:numPr>
          <w:ilvl w:val="0"/>
          <w:numId w:val="6"/>
        </w:numPr>
        <w:spacing w:line="360" w:lineRule="auto"/>
        <w:jc w:val="both"/>
        <w:rPr>
          <w:rFonts w:asciiTheme="minorHAnsi" w:hAnsiTheme="minorHAnsi" w:cstheme="minorHAnsi"/>
          <w:color w:val="000000"/>
          <w:sz w:val="26"/>
          <w:szCs w:val="26"/>
        </w:rPr>
      </w:pPr>
      <w:r w:rsidRPr="001E74E2">
        <w:rPr>
          <w:rFonts w:asciiTheme="minorHAnsi" w:hAnsiTheme="minorHAnsi" w:cstheme="minorHAnsi"/>
          <w:color w:val="000000"/>
          <w:sz w:val="26"/>
          <w:szCs w:val="26"/>
        </w:rPr>
        <w:t>Water and food should be stored in clean, covered containers in a cool, dark place. Covered containers protect food from dust, insects or rats and coolness helps food to last longer.</w:t>
      </w:r>
    </w:p>
    <w:p w:rsidR="003778C3" w:rsidRPr="001E74E2" w:rsidRDefault="003778C3" w:rsidP="00ED4C10">
      <w:pPr>
        <w:pStyle w:val="NormalWeb"/>
        <w:numPr>
          <w:ilvl w:val="0"/>
          <w:numId w:val="6"/>
        </w:numPr>
        <w:spacing w:line="360" w:lineRule="auto"/>
        <w:jc w:val="both"/>
        <w:rPr>
          <w:rFonts w:asciiTheme="minorHAnsi" w:hAnsiTheme="minorHAnsi" w:cstheme="minorHAnsi"/>
          <w:color w:val="000000"/>
          <w:sz w:val="26"/>
          <w:szCs w:val="26"/>
        </w:rPr>
      </w:pPr>
      <w:r w:rsidRPr="001E74E2">
        <w:rPr>
          <w:rFonts w:asciiTheme="minorHAnsi" w:hAnsiTheme="minorHAnsi" w:cstheme="minorHAnsi"/>
          <w:color w:val="000000"/>
          <w:sz w:val="26"/>
          <w:szCs w:val="26"/>
        </w:rPr>
        <w:t>Do not keep food in open tins, which can get rusty. Rather keep the food in clean plastic containers with lids.</w:t>
      </w:r>
    </w:p>
    <w:p w:rsidR="003778C3" w:rsidRPr="001E74E2" w:rsidRDefault="003778C3" w:rsidP="00ED4C10">
      <w:pPr>
        <w:pStyle w:val="NormalWeb"/>
        <w:numPr>
          <w:ilvl w:val="0"/>
          <w:numId w:val="6"/>
        </w:numPr>
        <w:spacing w:line="360" w:lineRule="auto"/>
        <w:jc w:val="both"/>
        <w:rPr>
          <w:rFonts w:asciiTheme="minorHAnsi" w:hAnsiTheme="minorHAnsi" w:cstheme="minorHAnsi"/>
          <w:color w:val="000000"/>
          <w:sz w:val="26"/>
          <w:szCs w:val="26"/>
        </w:rPr>
      </w:pPr>
      <w:r w:rsidRPr="001E74E2">
        <w:rPr>
          <w:rFonts w:asciiTheme="minorHAnsi" w:hAnsiTheme="minorHAnsi" w:cstheme="minorHAnsi"/>
          <w:color w:val="000000"/>
          <w:sz w:val="26"/>
          <w:szCs w:val="26"/>
        </w:rPr>
        <w:t>Keep food storage and preparation places clean and tidy.</w:t>
      </w:r>
    </w:p>
    <w:p w:rsidR="003778C3" w:rsidRPr="001E74E2" w:rsidRDefault="003778C3" w:rsidP="00ED4C10">
      <w:pPr>
        <w:pStyle w:val="NormalWeb"/>
        <w:numPr>
          <w:ilvl w:val="0"/>
          <w:numId w:val="6"/>
        </w:numPr>
        <w:spacing w:line="360" w:lineRule="auto"/>
        <w:jc w:val="both"/>
        <w:rPr>
          <w:rFonts w:asciiTheme="minorHAnsi" w:hAnsiTheme="minorHAnsi" w:cstheme="minorHAnsi"/>
          <w:color w:val="000000"/>
          <w:sz w:val="26"/>
          <w:szCs w:val="26"/>
        </w:rPr>
      </w:pPr>
      <w:r>
        <w:rPr>
          <w:rFonts w:asciiTheme="minorHAnsi" w:hAnsiTheme="minorHAnsi" w:cstheme="minorHAnsi"/>
          <w:color w:val="000000"/>
          <w:sz w:val="26"/>
          <w:szCs w:val="26"/>
        </w:rPr>
        <w:t>Prevent human and animal faece</w:t>
      </w:r>
      <w:r w:rsidRPr="001E74E2">
        <w:rPr>
          <w:rFonts w:asciiTheme="minorHAnsi" w:hAnsiTheme="minorHAnsi" w:cstheme="minorHAnsi"/>
          <w:color w:val="000000"/>
          <w:sz w:val="26"/>
          <w:szCs w:val="26"/>
        </w:rPr>
        <w:t>s from getting into water.</w:t>
      </w:r>
    </w:p>
    <w:p w:rsidR="003778C3" w:rsidRPr="001E74E2" w:rsidRDefault="003778C3" w:rsidP="00ED4C10">
      <w:pPr>
        <w:pStyle w:val="NormalWeb"/>
        <w:numPr>
          <w:ilvl w:val="0"/>
          <w:numId w:val="6"/>
        </w:numPr>
        <w:spacing w:line="360" w:lineRule="auto"/>
        <w:jc w:val="both"/>
        <w:rPr>
          <w:rFonts w:asciiTheme="minorHAnsi" w:hAnsiTheme="minorHAnsi" w:cstheme="minorHAnsi"/>
          <w:color w:val="000000"/>
          <w:sz w:val="26"/>
          <w:szCs w:val="26"/>
        </w:rPr>
      </w:pPr>
      <w:r w:rsidRPr="001E74E2">
        <w:rPr>
          <w:rFonts w:asciiTheme="minorHAnsi" w:hAnsiTheme="minorHAnsi" w:cstheme="minorHAnsi"/>
          <w:color w:val="000000"/>
          <w:sz w:val="26"/>
          <w:szCs w:val="26"/>
        </w:rPr>
        <w:t>Keep chickens away from the home. Chicken faeces carry germs and attract flies.</w:t>
      </w:r>
    </w:p>
    <w:p w:rsidR="003778C3" w:rsidRPr="001E74E2" w:rsidRDefault="003778C3" w:rsidP="00ED4C10">
      <w:pPr>
        <w:pStyle w:val="NormalWeb"/>
        <w:numPr>
          <w:ilvl w:val="0"/>
          <w:numId w:val="6"/>
        </w:numPr>
        <w:spacing w:line="360" w:lineRule="auto"/>
        <w:jc w:val="both"/>
        <w:rPr>
          <w:rFonts w:asciiTheme="minorHAnsi" w:hAnsiTheme="minorHAnsi" w:cstheme="minorHAnsi"/>
          <w:color w:val="000000"/>
          <w:sz w:val="26"/>
          <w:szCs w:val="26"/>
        </w:rPr>
      </w:pPr>
      <w:r w:rsidRPr="001E74E2">
        <w:rPr>
          <w:rFonts w:asciiTheme="minorHAnsi" w:hAnsiTheme="minorHAnsi" w:cstheme="minorHAnsi"/>
          <w:color w:val="000000"/>
          <w:sz w:val="26"/>
          <w:szCs w:val="26"/>
        </w:rPr>
        <w:t>Avoid or prevent littering. This attracts flies, rats and other organisms which spread disease.</w:t>
      </w:r>
    </w:p>
    <w:p w:rsidR="002A4ED3" w:rsidRDefault="002A4ED3" w:rsidP="00BB6E1F">
      <w:pPr>
        <w:spacing w:after="80" w:line="240" w:lineRule="auto"/>
        <w:ind w:firstLine="397"/>
        <w:contextualSpacing/>
        <w:rPr>
          <w:rFonts w:ascii="Times New Roman" w:hAnsi="Times New Roman" w:cs="Times New Roman"/>
          <w:sz w:val="24"/>
          <w:szCs w:val="24"/>
        </w:rPr>
      </w:pPr>
    </w:p>
    <w:p w:rsidR="002A4ED3" w:rsidRDefault="002A4ED3" w:rsidP="00BB6E1F">
      <w:pPr>
        <w:spacing w:after="80" w:line="240" w:lineRule="auto"/>
        <w:ind w:firstLine="397"/>
        <w:contextualSpacing/>
        <w:rPr>
          <w:rFonts w:ascii="Times New Roman" w:hAnsi="Times New Roman" w:cs="Times New Roman"/>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2A4ED3" w:rsidRPr="002A4ED3" w:rsidRDefault="002A4ED3" w:rsidP="002A4ED3">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D1526D" w:rsidRPr="00AE7940" w:rsidRDefault="00ED4C10" w:rsidP="00ED4C10">
      <w:pPr>
        <w:tabs>
          <w:tab w:val="left" w:pos="1680"/>
        </w:tabs>
        <w:spacing w:after="80" w:line="240" w:lineRule="auto"/>
        <w:ind w:firstLine="397"/>
        <w:contextualSpacing/>
        <w:rPr>
          <w:sz w:val="24"/>
          <w:szCs w:val="24"/>
        </w:rPr>
      </w:pPr>
      <w:r>
        <w:rPr>
          <w:sz w:val="24"/>
          <w:szCs w:val="24"/>
        </w:rPr>
        <w:lastRenderedPageBreak/>
        <w:tab/>
      </w:r>
    </w:p>
    <w:sectPr w:rsidR="00D1526D" w:rsidRPr="00AE7940" w:rsidSect="006A47F2">
      <w:headerReference w:type="even" r:id="rId10"/>
      <w:headerReference w:type="default" r:id="rId11"/>
      <w:footerReference w:type="default" r:id="rId12"/>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79C" w:rsidRDefault="0043579C" w:rsidP="00C708E2">
      <w:pPr>
        <w:spacing w:after="0" w:line="240" w:lineRule="auto"/>
      </w:pPr>
      <w:r>
        <w:separator/>
      </w:r>
    </w:p>
  </w:endnote>
  <w:endnote w:type="continuationSeparator" w:id="1">
    <w:p w:rsidR="0043579C" w:rsidRDefault="0043579C"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7D3701">
    <w:pPr>
      <w:pStyle w:val="Footer"/>
    </w:pPr>
    <w:r w:rsidRPr="007D3701">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7D3701">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7D3701">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C66830">
                  <w:rPr>
                    <w:rFonts w:ascii="Tahoma" w:hAnsi="Tahoma" w:cs="Tahoma"/>
                    <w:noProof/>
                    <w:sz w:val="28"/>
                    <w:szCs w:val="28"/>
                  </w:rPr>
                  <w:t>1</w:t>
                </w:r>
                <w:r w:rsidRPr="005C5BC4">
                  <w:rPr>
                    <w:rFonts w:ascii="Tahoma" w:hAnsi="Tahoma" w:cs="Tahoma"/>
                    <w:sz w:val="28"/>
                    <w:szCs w:val="28"/>
                  </w:rPr>
                  <w:fldChar w:fldCharType="end"/>
                </w:r>
              </w:p>
            </w:txbxContent>
          </v:textbox>
          <w10:wrap anchorx="page" anchory="page"/>
        </v:rect>
      </w:pict>
    </w:r>
    <w:r w:rsidRPr="007D3701">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7D3701">
      <w:rPr>
        <w:noProof/>
        <w:lang w:eastAsia="en-IN"/>
      </w:rPr>
      <w:pict>
        <v:rect id="_x0000_s2058" style="position:absolute;margin-left:-63.65pt;margin-top:30.1pt;width:601.65pt;height:12.4pt;z-index:251661312" fillcolor="#00b0f0" stroked="f"/>
      </w:pict>
    </w:r>
    <w:r w:rsidRPr="007D3701">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ED4C10" w:rsidP="000D4F27">
                <w:pPr>
                  <w:jc w:val="right"/>
                  <w:rPr>
                    <w:lang w:val="en-US"/>
                  </w:rPr>
                </w:pPr>
                <w:r>
                  <w:rPr>
                    <w:lang w:val="en-US"/>
                  </w:rPr>
                  <w:t>Indusa Pra</w:t>
                </w:r>
                <w:r w:rsidR="000D4F27">
                  <w:rPr>
                    <w:lang w:val="en-US"/>
                  </w:rPr>
                  <w:t>ctical Training Institute.</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79C" w:rsidRDefault="0043579C" w:rsidP="00C708E2">
      <w:pPr>
        <w:spacing w:after="0" w:line="240" w:lineRule="auto"/>
      </w:pPr>
      <w:r>
        <w:separator/>
      </w:r>
    </w:p>
  </w:footnote>
  <w:footnote w:type="continuationSeparator" w:id="1">
    <w:p w:rsidR="0043579C" w:rsidRDefault="0043579C"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7D3701" w:rsidP="00BB6E1F">
    <w:pPr>
      <w:pStyle w:val="Header"/>
    </w:pPr>
    <w:r w:rsidRPr="007D3701">
      <w:rPr>
        <w:noProof/>
        <w:lang w:eastAsia="en-IN"/>
      </w:rPr>
      <w:pict>
        <v:rect id="_x0000_s2057" style="position:absolute;margin-left:-59.2pt;margin-top:-10.4pt;width:601.65pt;height:26.45pt;z-index:251660288" fillcolor="#00b0f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147592A"/>
    <w:multiLevelType w:val="multilevel"/>
    <w:tmpl w:val="BE7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887057"/>
    <w:multiLevelType w:val="multilevel"/>
    <w:tmpl w:val="2F4CC5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5">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attachedTemplate r:id="rId1"/>
  <w:defaultTabStop w:val="720"/>
  <w:drawingGridHorizontalSpacing w:val="110"/>
  <w:displayHorizontalDrawingGridEvery w:val="2"/>
  <w:characterSpacingControl w:val="doNotCompress"/>
  <w:hdrShapeDefaults>
    <o:shapedefaults v:ext="edit" spidmax="23554">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0D4F27"/>
    <w:rsid w:val="000027C1"/>
    <w:rsid w:val="00023EE6"/>
    <w:rsid w:val="00074268"/>
    <w:rsid w:val="000B6083"/>
    <w:rsid w:val="000C3CF2"/>
    <w:rsid w:val="000D4F27"/>
    <w:rsid w:val="00130E7B"/>
    <w:rsid w:val="00134AFB"/>
    <w:rsid w:val="00134D6D"/>
    <w:rsid w:val="00165461"/>
    <w:rsid w:val="00201378"/>
    <w:rsid w:val="00217965"/>
    <w:rsid w:val="00236A1D"/>
    <w:rsid w:val="002672A4"/>
    <w:rsid w:val="002A4ED3"/>
    <w:rsid w:val="002D18D9"/>
    <w:rsid w:val="002E1943"/>
    <w:rsid w:val="002E2368"/>
    <w:rsid w:val="002E7012"/>
    <w:rsid w:val="00330BAF"/>
    <w:rsid w:val="003404A9"/>
    <w:rsid w:val="003778C3"/>
    <w:rsid w:val="0043579C"/>
    <w:rsid w:val="00450645"/>
    <w:rsid w:val="004805FD"/>
    <w:rsid w:val="004A0C98"/>
    <w:rsid w:val="00512A01"/>
    <w:rsid w:val="0053487B"/>
    <w:rsid w:val="005440B5"/>
    <w:rsid w:val="005C5BC4"/>
    <w:rsid w:val="005E7C69"/>
    <w:rsid w:val="00612850"/>
    <w:rsid w:val="006376E8"/>
    <w:rsid w:val="0069619A"/>
    <w:rsid w:val="006A47F2"/>
    <w:rsid w:val="006F06BF"/>
    <w:rsid w:val="00706943"/>
    <w:rsid w:val="007A0439"/>
    <w:rsid w:val="007B6A28"/>
    <w:rsid w:val="007D2CB5"/>
    <w:rsid w:val="007D3701"/>
    <w:rsid w:val="007D5579"/>
    <w:rsid w:val="008376B2"/>
    <w:rsid w:val="0085715B"/>
    <w:rsid w:val="009904A0"/>
    <w:rsid w:val="009B7D66"/>
    <w:rsid w:val="009E05A8"/>
    <w:rsid w:val="00AE3A3D"/>
    <w:rsid w:val="00AE7940"/>
    <w:rsid w:val="00AF4961"/>
    <w:rsid w:val="00B46516"/>
    <w:rsid w:val="00BB6E1F"/>
    <w:rsid w:val="00C222D1"/>
    <w:rsid w:val="00C3001E"/>
    <w:rsid w:val="00C3723E"/>
    <w:rsid w:val="00C66830"/>
    <w:rsid w:val="00C6724B"/>
    <w:rsid w:val="00C708E2"/>
    <w:rsid w:val="00C8402E"/>
    <w:rsid w:val="00CA5F81"/>
    <w:rsid w:val="00CC36AA"/>
    <w:rsid w:val="00CD7058"/>
    <w:rsid w:val="00CF1BDF"/>
    <w:rsid w:val="00D1526D"/>
    <w:rsid w:val="00D21B61"/>
    <w:rsid w:val="00D72C78"/>
    <w:rsid w:val="00E175DD"/>
    <w:rsid w:val="00E2117E"/>
    <w:rsid w:val="00EB66F7"/>
    <w:rsid w:val="00ED26B0"/>
    <w:rsid w:val="00ED4C10"/>
    <w:rsid w:val="00ED6C30"/>
    <w:rsid w:val="00F0726C"/>
    <w:rsid w:val="00F56662"/>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3554">
      <o:colormru v:ext="edit" colors="#f30,#cf3,#cf6,#b8d87e"/>
      <o:colormenu v:ext="edit" fillcolor="none [2412]"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778C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3778C3"/>
  </w:style>
  <w:style w:type="character" w:styleId="Hyperlink">
    <w:name w:val="Hyperlink"/>
    <w:basedOn w:val="DefaultParagraphFont"/>
    <w:uiPriority w:val="99"/>
    <w:unhideWhenUsed/>
    <w:rsid w:val="00C6683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ood%20safety.ppt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EBE3E-E2D8-454A-9082-B13C97F0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89</TotalTime>
  <Pages>4</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Pallavi</cp:lastModifiedBy>
  <cp:revision>13</cp:revision>
  <cp:lastPrinted>2013-11-13T11:45:00Z</cp:lastPrinted>
  <dcterms:created xsi:type="dcterms:W3CDTF">2013-11-13T10:38:00Z</dcterms:created>
  <dcterms:modified xsi:type="dcterms:W3CDTF">2014-07-02T11:35:00Z</dcterms:modified>
</cp:coreProperties>
</file>